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B" w:rsidRDefault="00DF3C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3CAB" w:rsidRDefault="00DF3CAB">
      <w:pPr>
        <w:pStyle w:val="ConsPlusNormal"/>
        <w:jc w:val="both"/>
        <w:outlineLvl w:val="0"/>
      </w:pPr>
    </w:p>
    <w:p w:rsidR="00DF3CAB" w:rsidRDefault="00DF3CAB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DF3CAB" w:rsidRDefault="00DF3CAB">
      <w:pPr>
        <w:pStyle w:val="ConsPlusTitle"/>
        <w:jc w:val="center"/>
      </w:pPr>
      <w:r>
        <w:t>КЕМЕРОВСКОЙ ОБЛАСТИ</w:t>
      </w:r>
    </w:p>
    <w:p w:rsidR="00DF3CAB" w:rsidRDefault="00DF3CAB">
      <w:pPr>
        <w:pStyle w:val="ConsPlusTitle"/>
        <w:jc w:val="both"/>
      </w:pPr>
    </w:p>
    <w:p w:rsidR="00DF3CAB" w:rsidRDefault="00DF3CAB">
      <w:pPr>
        <w:pStyle w:val="ConsPlusTitle"/>
        <w:jc w:val="center"/>
      </w:pPr>
      <w:r>
        <w:t>ПРИКАЗ</w:t>
      </w:r>
    </w:p>
    <w:p w:rsidR="00DF3CAB" w:rsidRDefault="00DF3CAB">
      <w:pPr>
        <w:pStyle w:val="ConsPlusTitle"/>
        <w:jc w:val="center"/>
      </w:pPr>
      <w:r>
        <w:t>от 27 июля 2018 г. N 81</w:t>
      </w:r>
    </w:p>
    <w:p w:rsidR="00DF3CAB" w:rsidRDefault="00DF3CAB">
      <w:pPr>
        <w:pStyle w:val="ConsPlusTitle"/>
        <w:jc w:val="both"/>
      </w:pPr>
    </w:p>
    <w:p w:rsidR="00DF3CAB" w:rsidRDefault="00DF3CA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F3CAB" w:rsidRDefault="00DF3CAB">
      <w:pPr>
        <w:pStyle w:val="ConsPlusTitle"/>
        <w:jc w:val="center"/>
      </w:pPr>
      <w:r>
        <w:t>ГОСУДАРСТВЕННОЙ УСЛУГИ "НАЗНАЧЕНИЕ ОТДЕЛЬНЫМ КАТЕГОРИЯМ</w:t>
      </w:r>
    </w:p>
    <w:p w:rsidR="00DF3CAB" w:rsidRDefault="00DF3CAB">
      <w:pPr>
        <w:pStyle w:val="ConsPlusTitle"/>
        <w:jc w:val="center"/>
      </w:pPr>
      <w:r>
        <w:t>ГРАЖДАН ДЕНЕЖНОЙ ВЫПЛАТЫ"</w:t>
      </w:r>
    </w:p>
    <w:p w:rsidR="00DF3CAB" w:rsidRDefault="00DF3C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3C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CAB" w:rsidRDefault="00DF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3CAB" w:rsidRDefault="00DF3C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Кемеровской области</w:t>
            </w:r>
            <w:proofErr w:type="gramEnd"/>
          </w:p>
          <w:p w:rsidR="00DF3CAB" w:rsidRDefault="00DF3CAB">
            <w:pPr>
              <w:pStyle w:val="ConsPlusNormal"/>
              <w:jc w:val="center"/>
            </w:pPr>
            <w:r>
              <w:rPr>
                <w:color w:val="392C69"/>
              </w:rPr>
              <w:t>от 12.07.2019 N 104)</w:t>
            </w:r>
          </w:p>
        </w:tc>
      </w:tr>
    </w:tbl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приказываю: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"Назначение отдельным категориям граждан денежной выплаты".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F3CAB" w:rsidRDefault="00DF3CA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24.10.2012 N 131 "Об утверждении административного регламента предоставления государственной услуги "Назначение и выплата отдельным категориям граждан денежной выплаты";</w:t>
      </w:r>
    </w:p>
    <w:p w:rsidR="00DF3CAB" w:rsidRDefault="00DF3CA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09.07.2013 N 90 "О внесении изменений в приказ департамента социальной защиты населения Кемеровской области от 24.10.2012 N 131 "Об утверждении административного регламента предоставления государственной услуги "Назначение и выплата отдельным категориям граждан денежной выплаты";</w:t>
      </w:r>
    </w:p>
    <w:p w:rsidR="00DF3CAB" w:rsidRDefault="00DF3CA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Кемеровской области от 27.01.2016 N 13 "О внесении изменений в приказ департамента социальной защиты населения Кемеровской области от 24.10.2012 N 131 "Об утверждении административного регламента предоставления государственной услуги "Назначение и выплата отдельным категориям граждан денежной выплаты".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 Отделу информационных технологий обеспечить размещение настоящего приказа на сайте "Электронный бюллетень Коллегии Администрации Кемеровской области" и на официальном сайте департамента социальной защиты населения Кемеровской области.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</w:pPr>
      <w:r>
        <w:t>И.о. начальника департамента</w:t>
      </w:r>
    </w:p>
    <w:p w:rsidR="00DF3CAB" w:rsidRDefault="00DF3CAB">
      <w:pPr>
        <w:pStyle w:val="ConsPlusNormal"/>
        <w:jc w:val="right"/>
      </w:pPr>
      <w:r>
        <w:t>Е.А.ВОРОНИНА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  <w:outlineLvl w:val="0"/>
      </w:pPr>
      <w:r>
        <w:t>Утвержден</w:t>
      </w:r>
    </w:p>
    <w:p w:rsidR="00DF3CAB" w:rsidRDefault="00DF3CAB">
      <w:pPr>
        <w:pStyle w:val="ConsPlusNormal"/>
        <w:jc w:val="right"/>
      </w:pPr>
      <w:r>
        <w:t>приказом департамента</w:t>
      </w:r>
    </w:p>
    <w:p w:rsidR="00DF3CAB" w:rsidRDefault="00DF3CAB">
      <w:pPr>
        <w:pStyle w:val="ConsPlusNormal"/>
        <w:jc w:val="right"/>
      </w:pPr>
      <w:r>
        <w:t>социальной защиты населения</w:t>
      </w:r>
    </w:p>
    <w:p w:rsidR="00DF3CAB" w:rsidRDefault="00DF3CAB">
      <w:pPr>
        <w:pStyle w:val="ConsPlusNormal"/>
        <w:jc w:val="right"/>
      </w:pPr>
      <w:r>
        <w:t>Кемеровской области</w:t>
      </w:r>
    </w:p>
    <w:p w:rsidR="00DF3CAB" w:rsidRDefault="00DF3CAB">
      <w:pPr>
        <w:pStyle w:val="ConsPlusNormal"/>
        <w:jc w:val="right"/>
      </w:pPr>
      <w:r>
        <w:t>от 27 июля 2018 г. N 81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DF3CAB" w:rsidRDefault="00DF3CAB">
      <w:pPr>
        <w:pStyle w:val="ConsPlusTitle"/>
        <w:jc w:val="center"/>
      </w:pPr>
      <w:r>
        <w:t>ПРЕДОСТАВЛЕНИЯ ГОСУДАРСТВЕННОЙ УСЛУГИ "НАЗНАЧЕНИЕ</w:t>
      </w:r>
    </w:p>
    <w:p w:rsidR="00DF3CAB" w:rsidRDefault="00DF3CAB">
      <w:pPr>
        <w:pStyle w:val="ConsPlusTitle"/>
        <w:jc w:val="center"/>
      </w:pPr>
      <w:r>
        <w:t>ОТДЕЛЬНЫМ КАТЕГОРИЯМ ГРАЖДАН ДЕНЕЖНОЙ ВЫПЛАТЫ"</w:t>
      </w:r>
    </w:p>
    <w:p w:rsidR="00DF3CAB" w:rsidRDefault="00DF3C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3C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CAB" w:rsidRDefault="00DF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3CAB" w:rsidRDefault="00DF3C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Кемеровской области</w:t>
            </w:r>
            <w:proofErr w:type="gramEnd"/>
          </w:p>
          <w:p w:rsidR="00DF3CAB" w:rsidRDefault="00DF3CAB">
            <w:pPr>
              <w:pStyle w:val="ConsPlusNormal"/>
              <w:jc w:val="center"/>
            </w:pPr>
            <w:r>
              <w:rPr>
                <w:color w:val="392C69"/>
              </w:rPr>
              <w:t>от 12.07.2019 N 104)</w:t>
            </w:r>
          </w:p>
        </w:tc>
      </w:tr>
    </w:tbl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  <w:outlineLvl w:val="1"/>
      </w:pPr>
      <w:r>
        <w:t>1. Общие положения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государственной услуги "Назначение отдельным категориям граждан денежной выплаты" (далее - административный регламент, государственная услуга) определяет сроки и последовательность административных процедур (действий) органов, уполномоченных органами местного самоуправления в сфере социальной поддержки и социального обслуживания населения (далее - уполномоченные органы) при предоставлении государственной услуги по назначению отдельным категориям граждан денежной выплаты, установленной </w:t>
      </w:r>
      <w:hyperlink r:id="rId12" w:history="1">
        <w:r>
          <w:rPr>
            <w:color w:val="0000FF"/>
          </w:rPr>
          <w:t>Законом</w:t>
        </w:r>
      </w:hyperlink>
      <w:r>
        <w:t xml:space="preserve"> Кемеровской области от 12.12.2006 N 156-ОЗ "О денежной</w:t>
      </w:r>
      <w:proofErr w:type="gramEnd"/>
      <w:r>
        <w:t xml:space="preserve"> выплате отдельным категориям граждан" (далее - денежная выплата, Закон Кемеровской области N 156-ОЗ).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1.2. Заявителями на получение государственной услуги являются граждане, указанные в </w:t>
      </w:r>
      <w:hyperlink r:id="rId13" w:history="1">
        <w:r>
          <w:rPr>
            <w:color w:val="0000FF"/>
          </w:rPr>
          <w:t>статье 1</w:t>
        </w:r>
      </w:hyperlink>
      <w:r>
        <w:t xml:space="preserve"> Закона Кемеровской области N 156-ОЗ.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От имени заявителя заявление о назначении денежной выплаты и документы, указанные в </w:t>
      </w:r>
      <w:hyperlink w:anchor="P7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соответственно - заявление, документы), также могут представляться его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государственной услуги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1.3.1. Информация по вопросам предоставления государственной услуги, сведений о ходе предоставления государственной услуги предоставляется: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"Интернет" (далее - официальный сайт уполномоченного органа) (при наличии указанного сайта);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путем размещения в федеральной государственной информационной системе "Единый портал государственных и муниципальных услуг (функций)" www.gosuslugi.ru (далее - Портал);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путем публикации информационных материалов в средствах массовой информации;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сотрудником многофункционального центра предоставления государственных и муниципальных услуг (далее - МФЦ) в соответствии с </w:t>
      </w:r>
      <w:hyperlink w:anchor="P306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(при наличии) размещена на официальном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Портале.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>2.1. Наименование государственной услуги "Назначение отдельным категориям граждан денежной выплаты".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уполномоченными органами.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Кемеровской области.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принятие уполномоченным органом решения: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 назначении денежной выплаты;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об отказе в назначении денежной выплаты.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 не может превышать 10 рабочих дней со дня приема заявления и документов уполномоченным органом, МФЦ.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не предусмотрен.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Срок извещения заявителя о принятии решения об отказе в назначении денежной выплаты с указанием причин отказа, порядка обжалования вынесенного решения и возврата подлинников представленных документов не может превышать 5 рабочих дней со дня вынесения соответствующего решения.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органов, в федеральном реестре, на Портале.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2.6. </w:t>
      </w:r>
      <w:proofErr w:type="gramStart"/>
      <w:r>
        <w:t xml:space="preserve">Для предоставления государственной услуги заявителем представляются </w:t>
      </w:r>
      <w:hyperlink w:anchor="P352" w:history="1">
        <w:r>
          <w:rPr>
            <w:color w:val="0000FF"/>
          </w:rPr>
          <w:t>заявление</w:t>
        </w:r>
      </w:hyperlink>
      <w:r>
        <w:t xml:space="preserve"> о назначении денежной выплаты по форме согласно приложению N 1 к настоящему административному регламенту и документы, указанные в </w:t>
      </w:r>
      <w:hyperlink r:id="rId14" w:history="1">
        <w:r>
          <w:rPr>
            <w:color w:val="0000FF"/>
          </w:rPr>
          <w:t>пункте 2.2</w:t>
        </w:r>
      </w:hyperlink>
      <w:r>
        <w:t xml:space="preserve"> Порядка предоставления денежной выплаты, установленной Законом Кемеровской области "О денежной выплате </w:t>
      </w:r>
      <w:r>
        <w:lastRenderedPageBreak/>
        <w:t>отдельным категориям граждан", утвержденного постановлением Коллегии Администрации Кемеровской области от 31.05.2013 N 216 (далее - Порядок).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Дополнительно к указанным документам: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1) Заявители, указанные в </w:t>
      </w:r>
      <w:hyperlink r:id="rId15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6" w:history="1">
        <w:r>
          <w:rPr>
            <w:color w:val="0000FF"/>
          </w:rPr>
          <w:t>2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17" w:history="1">
        <w:r>
          <w:rPr>
            <w:color w:val="0000FF"/>
          </w:rPr>
          <w:t>подпункте 2.2.1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2) Заявители, указанные в </w:t>
      </w:r>
      <w:hyperlink r:id="rId18" w:history="1">
        <w:r>
          <w:rPr>
            <w:color w:val="0000FF"/>
          </w:rPr>
          <w:t>подпунктах 3</w:t>
        </w:r>
      </w:hyperlink>
      <w:r>
        <w:t xml:space="preserve"> - </w:t>
      </w:r>
      <w:hyperlink r:id="rId19" w:history="1">
        <w:r>
          <w:rPr>
            <w:color w:val="0000FF"/>
          </w:rPr>
          <w:t>5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20" w:history="1">
        <w:r>
          <w:rPr>
            <w:color w:val="0000FF"/>
          </w:rPr>
          <w:t>подпункте 2.2.2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3) Заявители, указанные в </w:t>
      </w:r>
      <w:hyperlink r:id="rId21" w:history="1">
        <w:r>
          <w:rPr>
            <w:color w:val="0000FF"/>
          </w:rPr>
          <w:t>подпунктах 6</w:t>
        </w:r>
      </w:hyperlink>
      <w:r>
        <w:t xml:space="preserve"> и </w:t>
      </w:r>
      <w:hyperlink r:id="rId22" w:history="1">
        <w:r>
          <w:rPr>
            <w:color w:val="0000FF"/>
          </w:rPr>
          <w:t>9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23" w:history="1">
        <w:r>
          <w:rPr>
            <w:color w:val="0000FF"/>
          </w:rPr>
          <w:t>подпункте 2.2.3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4) Заявители, указанные в </w:t>
      </w:r>
      <w:hyperlink r:id="rId24" w:history="1">
        <w:r>
          <w:rPr>
            <w:color w:val="0000FF"/>
          </w:rPr>
          <w:t>подпункте 7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25" w:history="1">
        <w:r>
          <w:rPr>
            <w:color w:val="0000FF"/>
          </w:rPr>
          <w:t>подпункте 2.2.4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5) Заявители, указанные в </w:t>
      </w:r>
      <w:hyperlink r:id="rId26" w:history="1">
        <w:r>
          <w:rPr>
            <w:color w:val="0000FF"/>
          </w:rPr>
          <w:t>подпункте 8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27" w:history="1">
        <w:r>
          <w:rPr>
            <w:color w:val="0000FF"/>
          </w:rPr>
          <w:t>подпункте 2.2.5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6) Заявители, указанные в </w:t>
      </w:r>
      <w:hyperlink r:id="rId28" w:history="1">
        <w:r>
          <w:rPr>
            <w:color w:val="0000FF"/>
          </w:rPr>
          <w:t>подпункте 10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29" w:history="1">
        <w:r>
          <w:rPr>
            <w:color w:val="0000FF"/>
          </w:rPr>
          <w:t>подпункте 2.2.6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7) Заявители, указанные в </w:t>
      </w:r>
      <w:hyperlink r:id="rId30" w:history="1">
        <w:r>
          <w:rPr>
            <w:color w:val="0000FF"/>
          </w:rPr>
          <w:t>подпункте 11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31" w:history="1">
        <w:r>
          <w:rPr>
            <w:color w:val="0000FF"/>
          </w:rPr>
          <w:t>подпункте 2.2.7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8) Заявители, указанные в </w:t>
      </w:r>
      <w:hyperlink r:id="rId32" w:history="1">
        <w:r>
          <w:rPr>
            <w:color w:val="0000FF"/>
          </w:rPr>
          <w:t>подпункте 12 статьи 1</w:t>
        </w:r>
      </w:hyperlink>
      <w:r>
        <w:t xml:space="preserve"> Закона Кемеровской области N 156-ОЗ, представляют документы, указанные в </w:t>
      </w:r>
      <w:hyperlink r:id="rId33" w:history="1">
        <w:r>
          <w:rPr>
            <w:color w:val="0000FF"/>
          </w:rPr>
          <w:t>подпункте 2.2.8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2.7. </w:t>
      </w:r>
      <w:proofErr w:type="gramStart"/>
      <w:r>
        <w:t xml:space="preserve">Документами, необходимыми для предоставления государственной услуги, которые находятся в распоряжении органа, осуществляющего пенсионное обеспечение, или территориального органа Пенсионного фонда Российской Федерации в городах (районах) Кемеровской области (далее - территориальный орган ПФР) являются документы, указанные в </w:t>
      </w:r>
      <w:hyperlink r:id="rId34" w:history="1">
        <w:r>
          <w:rPr>
            <w:color w:val="0000FF"/>
          </w:rPr>
          <w:t>абзаце четвертом подпункта 2.2.1</w:t>
        </w:r>
      </w:hyperlink>
      <w:r>
        <w:t xml:space="preserve"> Порядка, в </w:t>
      </w:r>
      <w:hyperlink r:id="rId35" w:history="1">
        <w:r>
          <w:rPr>
            <w:color w:val="0000FF"/>
          </w:rPr>
          <w:t>абзаце третьем подпункта 2.2.2</w:t>
        </w:r>
      </w:hyperlink>
      <w:r>
        <w:t xml:space="preserve"> Порядка, в </w:t>
      </w:r>
      <w:hyperlink r:id="rId36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r:id="rId37" w:history="1">
        <w:r>
          <w:rPr>
            <w:color w:val="0000FF"/>
          </w:rPr>
          <w:t>четвертом подпункта 2.2.3</w:t>
        </w:r>
      </w:hyperlink>
      <w:r>
        <w:t xml:space="preserve"> Порядка, в </w:t>
      </w:r>
      <w:hyperlink r:id="rId38" w:history="1">
        <w:r>
          <w:rPr>
            <w:color w:val="0000FF"/>
          </w:rPr>
          <w:t>абзаце третьем подпункта 2.2.5 Порядка</w:t>
        </w:r>
      </w:hyperlink>
      <w:r>
        <w:t xml:space="preserve">, в </w:t>
      </w:r>
      <w:hyperlink r:id="rId39" w:history="1"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 подпункта 2.2.6</w:t>
        </w:r>
      </w:hyperlink>
      <w:r>
        <w:t xml:space="preserve"> Порядка, в </w:t>
      </w:r>
      <w:hyperlink r:id="rId40" w:history="1">
        <w:r>
          <w:rPr>
            <w:color w:val="0000FF"/>
          </w:rPr>
          <w:t>абзаце третьем подпункта 2.2.7</w:t>
        </w:r>
      </w:hyperlink>
      <w:r>
        <w:t xml:space="preserve"> Порядка, в </w:t>
      </w:r>
      <w:hyperlink r:id="rId41" w:history="1">
        <w:r>
          <w:rPr>
            <w:color w:val="0000FF"/>
          </w:rPr>
          <w:t>абзаце третьем подпункта 2.2.8</w:t>
        </w:r>
      </w:hyperlink>
      <w:r>
        <w:t xml:space="preserve"> Порядка.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указанные в </w:t>
      </w:r>
      <w:hyperlink w:anchor="P82" w:history="1">
        <w:r>
          <w:rPr>
            <w:color w:val="0000FF"/>
          </w:rPr>
          <w:t>абзаце первом</w:t>
        </w:r>
      </w:hyperlink>
      <w:r>
        <w:t xml:space="preserve"> настоящего пункта, по собственной инициативе.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заявителем документов, указанных в </w:t>
      </w:r>
      <w:hyperlink w:anchor="P82" w:history="1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уполномоченным органом, МФЦ в рамках межведомственного информационного взаимодействия запрашивается соответствующий документ в органе, осуществляющем пенсионное обеспечение, или в территориальном органе ПФР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210).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2.8. Запрещается требовать от заявителя: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</w:t>
      </w:r>
      <w:r>
        <w:lastRenderedPageBreak/>
        <w:t>области и муниципальными правовыми актами находятся в распоряжении исполнительных органов государственной власти Кемеровской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Кемеровской области и органам местного самоуправления организаций, участвующих в предоставлении государственных или муниципальных</w:t>
      </w:r>
      <w:proofErr w:type="gramEnd"/>
      <w:r>
        <w:t xml:space="preserve"> услуг, за исключением документов, указанных в </w:t>
      </w:r>
      <w:hyperlink r:id="rId43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услуги, либо в предоставлении государственной услуги, за исключением случаев, предусмотренных </w:t>
      </w:r>
      <w:hyperlink r:id="rId4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2.9. Основания для отказа в приеме заявления и документов действующим законодательством не предусмотрены.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2.10. Исчерпывающий перечень оснований для приостановления или отказа в предоставлении государственной услуги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2.10.2. Основаниями для отказа в предоставлении государственной услуги являются: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представление заявителем заведомо недостоверных сведений и документов, по форме или содержанию не соответствующих требованиям действующего законодательства;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непредставление заявителем документов (или представление не в полном объеме), обязанность по представлению которых возложена на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2.11. При предоставлении государственной услуги получение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требуется.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2.12. Государственная услуга предоставляется бесплатно.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и возврате подлинников представленных документов не должен превышать 15 минут.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2.14. Заявление и документы, представленные в уполномоченный орган, МФЦ непосредственно, регистрируются в день поступления.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Заявление и документы, направленные в уполномоченный орган посредством почтовой связи, регистрируются не позднее рабочего дня, следующего за днем поступления заявления и документов.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Заявление и копии документов (при их наличии), направленные в уполномоченный орган посредством электронной формы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возможности), регистрируются не позднее рабочего дня, следующего за днем подачи заявления и документов.</w:t>
      </w:r>
      <w:proofErr w:type="gramEnd"/>
      <w:r>
        <w:t xml:space="preserve">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</w:t>
      </w:r>
      <w:r>
        <w:lastRenderedPageBreak/>
        <w:t>органа, следующий за выходным или нерабочим праздничным днем.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государственная услуга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2.15.1. Помещение уполномоченного органа,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текстовой и (при наличии технической возможности) визуальной, мультимедийной информацией о порядке предоставления государственной услуги, которая соответствует оптимальному зрительному восприятию.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услуги.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Помещения уполномоченного органа для предоставления государственной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Помещения уполномоченного органа,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 помещениях уполномоченного органа на видном месте помещаются схемы размещения средств пожаротушения и путей эвакуации в экстренных случаях.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2.15.2.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lastRenderedPageBreak/>
        <w:t>возможность самостоятельного передвижения по территории помещения в целях доступа к месту предоставления государственной услуги, в том числе с помощью работников уполномоченного органа, ассистивных и вспомогательных технологий, а также сменного кресла-коляски;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работников уполномоченного органа;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надлежащее размещение носителей информации, необходимой для обеспечения беспрепятственного доступа инвалидов к помещению и государственной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hyperlink r:id="rId45" w:history="1">
        <w:r>
          <w:rPr>
            <w:color w:val="0000FF"/>
          </w:rPr>
          <w:t>форме</w:t>
        </w:r>
      </w:hyperlink>
      <w:r>
        <w:t xml:space="preserve"> и в </w:t>
      </w:r>
      <w:hyperlink r:id="rId46" w:history="1">
        <w:r>
          <w:rPr>
            <w:color w:val="0000FF"/>
          </w:rPr>
          <w:t>порядке</w:t>
        </w:r>
      </w:hyperlink>
      <w:r>
        <w:t xml:space="preserve">, </w:t>
      </w:r>
      <w:proofErr w:type="gramStart"/>
      <w:r>
        <w:t>утвержденных</w:t>
      </w:r>
      <w:proofErr w:type="gramEnd"/>
      <w:r>
        <w:t xml:space="preserve"> приказом Минтруда России от 22.06.2015 N 386н.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государственной услуги по месту жительства инвалида или в дистанционном режиме.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2.15.3. Требования к комфортности и доступности предоставления государственной услуги в МФЦ устанавливаются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2.16. Показатели доступности и качества государственной услуги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2.16.1. Основными показателями доступности и качества предоставления государственной услуги являются: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расположенность помещений уполномоченного органа, предназначенных для предоставления государственной услуги, в зоне доступности к основным транспортным магистралям;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возможность выбора заявителем форм обращения за получением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своевременность предоставления государственной услуги в соответствии со стандартом ее </w:t>
      </w:r>
      <w:r>
        <w:lastRenderedPageBreak/>
        <w:t>предоставления;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заявителя по результатам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открытый доступ для заявителя информации о порядке и сроках предоставления государственной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2.16.2.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государственной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ими государственных услуг наравне с другими лицами.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2.16.3.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для подачи документов;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для получения информации о ходе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2.16.4. Предоставление государственной услуги в МФЦ возможно при наличии заключенного соглашения о взаимодействии между уполномоченным органом и МФЦ.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2.16.5. Предоставление государственной услуги по экстерриториальному принципу невозможно.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2.17.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2.17.1. Предоставление государственной услуги по экстерриториальному принципу не предусмотрено.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2.17.2. </w:t>
      </w:r>
      <w:proofErr w:type="gramStart"/>
      <w:r>
        <w:t>Заявитель вправе обратиться за предоставлением государственной услуги в электронной форме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 путем заполнения интерактивной формы заявления (формирования запроса о предоставлении государственной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  <w:proofErr w:type="gramEnd"/>
      <w:r>
        <w:t xml:space="preserve">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2.17.2.1. При предоставлении государственной услуги в электронной форме посредством Портала (при наличии технической возможности), посредством официального сайта уполномоченного органа (при наличии указанного сайта и технической возможности) заявителю обеспечивается: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запись на прием в уполномоченный орган для подачи заявления и документов;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формирование запроса;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прием и регистрация уполномоченным органом запроса и документов;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2.17.2.2. При направлении запроса и документов (при наличии) используется усиленная квалифицированная электронная подпись.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Использование заявителем простой электронной подписи допускается в соответствии с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F3CAB" w:rsidRDefault="00DF3CAB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DF3CAB" w:rsidRDefault="00DF3CAB">
      <w:pPr>
        <w:pStyle w:val="ConsPlusTitle"/>
        <w:jc w:val="center"/>
      </w:pPr>
      <w:r>
        <w:t>их выполнения, в том числе особенности выполнения</w:t>
      </w:r>
    </w:p>
    <w:p w:rsidR="00DF3CAB" w:rsidRDefault="00DF3CAB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lastRenderedPageBreak/>
        <w:t>3.1. Предоставление государственной услуги включает в себя следующие административные процедуры (действия):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прием и рассмотрение заявления и документов для установления оснований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принятие решения о назначении денежной выплаты либо решения об отказе в назначении денежной выплаты и извещение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 Прием и рассмотрение заявления и документов для установления оснований предоставления государственной услуги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3.1.1.1. </w:t>
      </w:r>
      <w:proofErr w:type="gramStart"/>
      <w:r>
        <w:t>Основанием для начала предоставления государственной услуги является: личное обращение заявителя в уполномоченный орган по месту жительства; поступление заявления и документов посредством почтовой связи в уполномоченный орган; направление запроса и копий документов (при наличии)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3.1.1.2. При личном обращении заявителя в уполномоченный орган специалист уполномоченного органа: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разъясняет порядок назначения и предоставления денежной выплаты;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устанавливает личность заявителя на основании документа, удостоверяющего его личность;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документ, подтверждающий полномочия представителя заявителя, в случае его обращения от имени заявителя;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проводит первичную проверку представленных документов на их соответствие требованиям действующего законодательства;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соответствие представленных копий документов их подлинникам;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документы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срок действия представленных документов не истек;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проверяет соответствие сведений, указанных в заявлении, данным, содержащимся в представленных документах; проверяет, что заявление не написано карандашом, заполнено разборчиво; фамилия, имя, отчество (при наличии), адрес места жительства указаны полностью;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выдает бланк заявления и разъясняет порядок его заполнения (при его отсутствии). По желанию заявителя бланк заявления от его имени может быть заполнен специалистом уполномоченного органа. В случае заполнения заявления специалистом уполномоченного органа в заявлении делается соответствующая отметка;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сверяет копии представленных документов с подлинниками, заверяет их, возвращает заявителю подлинники документов. При </w:t>
      </w:r>
      <w:proofErr w:type="gramStart"/>
      <w:r>
        <w:t>заверении соответствия</w:t>
      </w:r>
      <w:proofErr w:type="gramEnd"/>
      <w:r>
        <w:t xml:space="preserve">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выдает </w:t>
      </w:r>
      <w:hyperlink w:anchor="P466" w:history="1">
        <w:r>
          <w:rPr>
            <w:color w:val="0000FF"/>
          </w:rPr>
          <w:t>расписку-уведомление</w:t>
        </w:r>
      </w:hyperlink>
      <w:r>
        <w:t xml:space="preserve"> о приеме и регистрации заявления и документов (приложение N 1 к настоящему административному регламенту) (далее - расписка-уведомление);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уведомляет заявителя о наличии препятствий для рассмотрения вопроса о предоставлении государственной услуги (при отсутствии документов, несоответствии их требованиям действующего законодательства),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услуги, предлагает принять меры по устранению недостатков. В случае если заявитель настаивает на принятии заявления и документов - принимает их у заявителя. После устранения недостатков заявитель имеет право повторно обратиться за предоставлением государственной услуги в порядке, предусмотренном настоящим административным регламентом.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3.1.1.3. При направлении заявителем заявления и документов посредством почтовой связи специалист уполномоченного органа: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вскрывает конверт, проверяет наличие в нем заявления и документов;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заявление не написано карандашом, заполнено разборчиво, фамилия, имя, отчество (при наличии), адрес места жительства указаны полностью, подлинность подписи заявителя засвидетельствована в установленном законодательством порядке;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срок действия документов, представленных в копиях, не истек;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соответствие сведений, указанных в заявлении, данным, содержащимся в представленных документах;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направляет в адрес заявителя расписку-уведомление.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3.1.1.4. Предоставление государственной услуги в электронной форме посредством Портала (при наличии технической возможности), официальных сайтов уполномоченных органов (при наличии указанного сайта и технической возможности)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3.1.1.4.1.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3.1.1.4.2. Формирование заявления осуществляется посредством заполнения электронной формы заявления (запроса) на Портале (при наличии технической возможности), официальных сайтах уполномоченных органов (при наличии указанных сайтов и технической возможности).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 Портале, официальных сайтах уполномоченных органов размещается образец заполнения электронной формы заявления (запроса).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3.1.1.4.3. При направлении заявителем заявления (запроса) и копий документов (при наличии) посредством электронной формы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 специалист уполномоченного органа: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распечатывает заявление (запрос) и копии документов (при наличии);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3" w:name="P203"/>
      <w:bookmarkEnd w:id="3"/>
      <w:r>
        <w:t>формирует и направляет заявителю электронное уведомление о получении от заявителя заявления (запроса) и копий документов (при наличии) не позднее следующего рабочего дня со дня их получения с указанием перечня подлинников документов и даты их представления в уполномоченный орган. Срок представления заявителем подлинников документов не должен превышать 5 рабочих дней со дня получения уполномоченным органом заявления (запроса) и копий документов (при наличии).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При представлении заявителем подлинников документов специалист уполномоченного органа: устанавливает личность заявителя на основании документа, удостоверяющего его личность; проверяет документы, подтверждающие полномочия представителя заявителя (в случае его обращения от имени заявителя); проводит первичную проверку представленных документов на их соответствие требованиям действующего законодательства; проверяет, что документы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 проверяет, что срок действия представленных документов не истек; проверяет соответствие распечатанных (представленных) копий документов их подлинникам, заверяет их, возвращает заявителю подлинники документов. При </w:t>
      </w:r>
      <w:proofErr w:type="gramStart"/>
      <w:r>
        <w:t>заверении соответствия</w:t>
      </w:r>
      <w:proofErr w:type="gramEnd"/>
      <w:r>
        <w:t xml:space="preserve"> копии документа подлиннику на копии документа проставляет надпись "Верно", заверяет подписью с указанием фамилии, инициалов и даты заверения; выдает расписку-уведомление.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в течение указанного срока подлинников документов специалист уполномоченного органа направляет заявителю </w:t>
      </w:r>
      <w:hyperlink w:anchor="P521" w:history="1">
        <w:r>
          <w:rPr>
            <w:color w:val="0000FF"/>
          </w:rPr>
          <w:t>уведомление</w:t>
        </w:r>
      </w:hyperlink>
      <w:r>
        <w:t xml:space="preserve"> об отказе в рассмотрении заявления (запроса) и копий документов (при наличии) согласно приложению N 2 к настоящему административному регламенту в течение рабочего дня, следующего за днем, в котором истек срок, указанный в </w:t>
      </w:r>
      <w:hyperlink w:anchor="P203" w:history="1">
        <w:r>
          <w:rPr>
            <w:color w:val="0000FF"/>
          </w:rPr>
          <w:t>абзаце третьем</w:t>
        </w:r>
      </w:hyperlink>
      <w:r>
        <w:t xml:space="preserve"> настоящего подпункта.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Заявитель имеет право повторно обратиться за предоставлением государственной услуги в порядке, предусмотренном настоящим административным регламентом.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3.1.1.4.4. Информация о ходе предоставления государственной услуги направляется заявителю в срок, не превышающий одного рабочего дня после соответствующего запроса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3.1.1.4.5. Результат предоставления государственной услуги направляется заявителю в порядке, предусмотренном </w:t>
      </w:r>
      <w:hyperlink w:anchor="P226" w:history="1">
        <w:r>
          <w:rPr>
            <w:color w:val="0000FF"/>
          </w:rPr>
          <w:t>подпунктом 3.1.2.4</w:t>
        </w:r>
      </w:hyperlink>
      <w:r>
        <w:t xml:space="preserve"> настоящего административного регламента.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3.1.1.5. Формирование и направление межведомственного запроса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3.1.1.5.1. В случае если заявителем не представлены документы, указанные в </w:t>
      </w:r>
      <w:hyperlink w:anchor="P82" w:history="1">
        <w:r>
          <w:rPr>
            <w:color w:val="0000FF"/>
          </w:rPr>
          <w:t>абзаце первом пункта 2.7</w:t>
        </w:r>
      </w:hyperlink>
      <w:r>
        <w:t xml:space="preserve"> настоящего административного регламента, специалист уполномоченного органа не позднее 1 рабочего дня </w:t>
      </w:r>
      <w:proofErr w:type="gramStart"/>
      <w:r>
        <w:t>с даты поступления</w:t>
      </w:r>
      <w:proofErr w:type="gramEnd"/>
      <w:r>
        <w:t xml:space="preserve"> заявления и документов в рамках межведомственного информационного взаимодействия запрашивает соответствующий документ в органе, осуществляющем пенсионное обеспечение, или в территориальном органе ПФР.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3.1.1.5.2. Межведомственный запрос формируется в форме бумажного документа, подписанного руководителем уполномоченного органа либо лицом, уполномоченным на выполнение указанных действий в соответствии с приказом руководителя уполномоченного органа, и направляется посредством почтовой связи, по факсу с одновременным его направлением посредством почтовой связи или курьерской доставкой.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условиях, установленных соглашением сторон.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Межведомственный запрос формируется в соответствии с требованиями </w:t>
      </w:r>
      <w:hyperlink r:id="rId49" w:history="1">
        <w:r>
          <w:rPr>
            <w:color w:val="0000FF"/>
          </w:rPr>
          <w:t>статьи 7.2</w:t>
        </w:r>
      </w:hyperlink>
      <w:r>
        <w:t xml:space="preserve"> Федерального закона N 210.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осуществляющий пенсионное обеспечение, или в территориальный орган ПФР.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3.1.1.6. После поступления в уполномоченный орган заявления (запроса) и документов (при наличии) специалист уполномоченного органа: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осуществляет его (их) регистрацию в </w:t>
      </w:r>
      <w:hyperlink w:anchor="P563" w:history="1">
        <w:r>
          <w:rPr>
            <w:color w:val="0000FF"/>
          </w:rPr>
          <w:t>журнале</w:t>
        </w:r>
      </w:hyperlink>
      <w:r>
        <w:t xml:space="preserve"> регистрации заявлений (приложение N 3 к настоящему административному регламенту);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на основании представленных заявления (запроса) и документов подготавливает проект </w:t>
      </w:r>
      <w:hyperlink w:anchor="P616" w:history="1">
        <w:r>
          <w:rPr>
            <w:color w:val="0000FF"/>
          </w:rPr>
          <w:t>решения</w:t>
        </w:r>
      </w:hyperlink>
      <w:r>
        <w:t xml:space="preserve"> о назначении денежной выплаты (приложение N 4 к настоящему административному регламенту) либо проект </w:t>
      </w:r>
      <w:hyperlink w:anchor="P652" w:history="1">
        <w:r>
          <w:rPr>
            <w:color w:val="0000FF"/>
          </w:rPr>
          <w:t>решения</w:t>
        </w:r>
      </w:hyperlink>
      <w:r>
        <w:t xml:space="preserve"> об отказе в назначении денежной выплаты (приложение N 5 к настоящему административному регламенту);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подготовленный проект соответствующего решения вместе с заявлением (запросом) и документами представляет руководителю уполномоченного органа для проверки и подписания.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3.1.1.7. Общий срок административной процедуры не должен превышать 8 рабочих дней со дня поступления в уполномоченный орган заявления (запроса) и документов.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3.1.2. Принятие решения о назначении денежной выплаты либо решения об отказе в назначении денежной выплаты и извещение заявителя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поступление проекта соответствующего решения вместе с заявлением (запросом) и документами руководителю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3.1.2.2. Руководитель уполномоченного органа: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проверяет наличие документов, необходимых для предоставления государственной услуги, правильность их оформления;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подготовленный проект решения о назначении денежной выплаты либо проект решения об отказе в назначении денежной выплаты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специалисту уполномоченного органа для последующей работы.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3.1.2.3. Общий срок административной процедуры не должен превышать 2 рабочих дней со дня поступления заявления (запроса), документов и проекта решения о назначении денежной выплаты либо проекта решения об отказе в назначении денежной выплаты руководителю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4" w:name="P226"/>
      <w:bookmarkEnd w:id="4"/>
      <w:r>
        <w:t>3.1.2.4. Специалист уполномоченного органа: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брошюрует в личное дело заявителя заявление (запрос) и документы, ответ на межведомственный запрос (при наличии), подписанное решение о назначении денежной выплаты либо решение об отказе в назначении денежной выплаты;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вносит в программно-технический комплекс данные о предоставлении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извещает заявителя о принятом </w:t>
      </w:r>
      <w:proofErr w:type="gramStart"/>
      <w:r>
        <w:t>решении</w:t>
      </w:r>
      <w:proofErr w:type="gramEnd"/>
      <w:r>
        <w:t xml:space="preserve"> об отказе в предоставлении государственной услуги с указанием причин отказа, порядка обжалования вынесенного решения и возвращает подлинники представленных документов не позднее 5 рабочих дней со дня вынесения решения;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направляет заявителю посредством Портала или на адрес электронной почты заявителя в форме электронного документа уведомление о принятом решении (при принятии решения об отказе направляет скан-копию решения об отказе и текстовое пояснение о необходимости обратиться в уполномоченный орган для получения подлинника документа) в течение 3 рабочих дней после принятия руководителем уполномоченного органа решения о предоставлении государственной услуги или об отказе в</w:t>
      </w:r>
      <w:proofErr w:type="gramEnd"/>
      <w:r>
        <w:t xml:space="preserve"> </w:t>
      </w:r>
      <w:proofErr w:type="gramStart"/>
      <w:r>
        <w:t>предоставлении государственной услуги (при обращении заявителя посредством электронной формы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возможности).</w:t>
      </w:r>
      <w:proofErr w:type="gramEnd"/>
      <w:r>
        <w:t xml:space="preserve">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передает сотруднику МФЦ решение об отказе в назначении денежной выплаты и подлинники представленных документов в течение 5 рабочих дней со дня вынесения указанного решения по сопроводительному реестру, содержащему дату и отметку о передаче (при обращении заявителя за предоставлением государственной услуги в МФЦ, по его желанию, указанному в заявлении, и при принятии решения об отказе).</w:t>
      </w:r>
      <w:proofErr w:type="gramEnd"/>
      <w:r>
        <w:t xml:space="preserve">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передается в МФЦ. В решении об отказе в назначении денежной выплаты производится отметка с указанием реквизитов реестра, по которому оно передано.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3.2.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услуги, уполномоченный орган исправляет указанные опечатки и ошибки в течение 7 рабочих дней со дня обращения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Для предоставления государственной услуги не требуется совершение иных действий, кроме тех, что предусмотрены настоящим административным регламентом.</w:t>
      </w:r>
      <w:proofErr w:type="gramEnd"/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настоящего</w:t>
      </w:r>
    </w:p>
    <w:p w:rsidR="00DF3CAB" w:rsidRDefault="00DF3CAB">
      <w:pPr>
        <w:pStyle w:val="ConsPlusTitle"/>
        <w:jc w:val="center"/>
      </w:pPr>
      <w:r>
        <w:t>административного регламента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 xml:space="preserve">4.1. Департамент социальной защиты населения Кемеровской области (далее - департамент) осуществляет </w:t>
      </w:r>
      <w:proofErr w:type="gramStart"/>
      <w:r>
        <w:t>контроль за</w:t>
      </w:r>
      <w:proofErr w:type="gramEnd"/>
      <w:r>
        <w:t xml:space="preserve"> исполнением уполномоченными органами предоставления государственной услуги.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специалистом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4.2.1. Текущий контроль осуществляется путем проведения руководителем уполномоченного органа проверок соблюдения и исполнения специалистом уполномоченного </w:t>
      </w:r>
      <w:r>
        <w:lastRenderedPageBreak/>
        <w:t>органа положений настоящего административного регламента, иных нормативных правовых актов Российской Федерации и Кемеровской области.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4.2.2. Руководитель уполномоченного органа ежемесячно запрашивает от лиц, указанных в пункте 4.3 настоящего административного регламента, информацию о предоставлении государственной услуги.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4.3. Непосредственный </w:t>
      </w:r>
      <w:proofErr w:type="gramStart"/>
      <w:r>
        <w:t>контроль за</w:t>
      </w:r>
      <w:proofErr w:type="gramEnd"/>
      <w:r>
        <w:t xml:space="preserve"> соблюдением специалистом уполномоченного органа последовательности действий, определенных административными процедурами по предоставлению государственной услуги, осуществляется одним из заместителей руководителя уполномоченного органа либо начальником отдела уполномоченного органа, отвечающим за предоставление государственной услуги.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4.5. Заместитель руководителя уполномоченного органа либо начальник отдела уполномоченного органа, отвечающий за предоставление государственной услуги, еженедельно осуществляет проверку действий (бездействий) специалиста уполномоченного органа, совершенных при предоставлении государственной услуги.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4.6. 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специалиста уполномоченного органа, заместителя руководителя уполномоченного органа либо начальника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отдела уполномоченного органа, ответственных за предоставление государственной услуги, закрепляется в их должностных регламентах в соответствии с требованиями действующего законодательства.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Контроль за предоставлением государственной услуги, в том числе со стороны заявителей, их объединений и организаций, обеспечивается посредством открытости деятельности уполномоченных органов при предоставлении государственной услуги, получения заявителями,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органа, руководителя уполномоченного органа либо специалиста уполномоченного органа.</w:t>
      </w:r>
      <w:proofErr w:type="gramEnd"/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F3CAB" w:rsidRDefault="00DF3CAB">
      <w:pPr>
        <w:pStyle w:val="ConsPlusTitle"/>
        <w:jc w:val="center"/>
      </w:pPr>
      <w:r>
        <w:t>и действий (бездействия) уполномоченного органа,</w:t>
      </w:r>
    </w:p>
    <w:p w:rsidR="00DF3CAB" w:rsidRDefault="00DF3CAB">
      <w:pPr>
        <w:pStyle w:val="ConsPlusTitle"/>
        <w:jc w:val="center"/>
      </w:pPr>
      <w:r>
        <w:t>руководителя уполномоченного органа либо</w:t>
      </w:r>
    </w:p>
    <w:p w:rsidR="00DF3CAB" w:rsidRDefault="00DF3CAB">
      <w:pPr>
        <w:pStyle w:val="ConsPlusTitle"/>
        <w:jc w:val="center"/>
      </w:pPr>
      <w:r>
        <w:t>специалиста уполномоченного органа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>5.1. При предоставлении государственной услуги заявитель имеет право подать жалобу на решение, принятое в ходе предоставления государственной услуги, и (или) действие (бездействие) уполномоченного органа, руководителя уполномоченного органа либо специалиста уполномоченного органа (далее также - жалоба).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5.2. Заявитель, с учетом положений </w:t>
      </w:r>
      <w:hyperlink r:id="rId50" w:history="1">
        <w:r>
          <w:rPr>
            <w:color w:val="0000FF"/>
          </w:rPr>
          <w:t>статьи 11.1</w:t>
        </w:r>
      </w:hyperlink>
      <w:r>
        <w:t xml:space="preserve"> Федерального закона N 210, может </w:t>
      </w:r>
      <w:r>
        <w:lastRenderedPageBreak/>
        <w:t xml:space="preserve">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Кемеровской области для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 и Кемеровской области для предоставления государственной услуги, у заявителя;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Кемеровской области;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отказ уполномоченного органа, руководителя уполномоченного органа, специалиста уполномоченного органа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в уполномоченный орган. Жалоба на решения и действия (бездействие) руководителя уполномоченного органа подается в департамент.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5.3.1. Жалоба может быть направлена посредством почтовой связи, с использованием информационно-телекоммуникационной сети "Интернет", официального сайта уполномоченного органа (при наличии), Портала (при наличии технической возможности), а также может быть принята при личном приеме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5.3.2. Жалоба должна содержать: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наименование уполномоченного органа, руководителя уполномоченного органа либо специалиста уполномоченного органа, решения и действия (бездействие) которого обжалуются;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 xml:space="preserve">фамилию, имя, отчество (последнее - при наличии), сведения о месте жительства заявителя, </w:t>
      </w:r>
      <w:r>
        <w:lastRenderedPageBreak/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уполномоченного органа, руководителя уполномоченного органа либо специалиста уполномоченного органа;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руководителя уполномоченного органа либо специалиста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5.3.3. В случае если жалоба подается заявителем посредством личного обращения, заявитель представляет документ, удостоверяющий его личность в соответствии с законодательством Российской Федерации. В случае подачи жалобы представителем заявителя представляется документ, подтверждающий его полномочия на осуществление действий от имени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5.3.4. Время приема жалоб должно совпадать с графиком работы уполномоченного органа.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5.3.5. Заявителю обеспечивается возможность направления жалобы на решения, действия или бездействие уполномоченного органа, руководителя уполномоченного органа либо специалиста уполномоченного органа в соответствии со </w:t>
      </w:r>
      <w:hyperlink r:id="rId52" w:history="1">
        <w:r>
          <w:rPr>
            <w:color w:val="0000FF"/>
          </w:rPr>
          <w:t>статьей 11.2</w:t>
        </w:r>
      </w:hyperlink>
      <w:r>
        <w:t xml:space="preserve"> Федерального закона N 210.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5.3.6. </w:t>
      </w:r>
      <w:proofErr w:type="gramStart"/>
      <w:r>
        <w:t>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5.3.7. По результатам рассмотрения жалобы принимается одно из следующих решений: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5" w:name="P281"/>
      <w:bookmarkEnd w:id="5"/>
      <w:r>
        <w:t>5.3.8. В ответе по результатам рассмотрения жалобы указываются: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наименование уполномоченного органа, рассмотревшего жалобу, должность, фамилия, имя, отчество (при наличии) руководителя уполномоченного органа, принявшего решение по жалобе;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руководителе уполномоченного органа, специалисте уполномоченного органа, решение или действие (бездействие) которого обжалуется;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lastRenderedPageBreak/>
        <w:t>сведения о порядке обжалования принятого по жалобе решения.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5.4. Не позднее дня, следующего за днем принятия решения, указанного в </w:t>
      </w:r>
      <w:hyperlink w:anchor="P281" w:history="1">
        <w:r>
          <w:rPr>
            <w:color w:val="0000FF"/>
          </w:rPr>
          <w:t>подпункте 5.3.8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5.5.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5.6. Заявитель имеет право на получение информации и документов, необходимых для обоснования и рассмотрения жалобы.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5.7. Информирование заявителя о порядке подачи и рассмотрения жалобы осуществляется следующими способами: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 непосредственном обращении заявителя в уполномоченный орган;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путем размещения указанной информации на информационных стендах в помещениях уполномоченных органов, в информационных материалах (брошюрах, буклетах, листовках, памятках);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путем размещения указанной информации на официальных сайтах уполномоченных органов (при наличии указанных сайтов) и Портале;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путем публикации указанной информации в средствах массовой информации;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 граждан.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6" w:name="P299"/>
      <w:bookmarkEnd w:id="6"/>
      <w:r>
        <w:t xml:space="preserve">5.8. </w:t>
      </w:r>
      <w:proofErr w:type="gramStart"/>
      <w: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N 210-ФЗ,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t xml:space="preserve"> </w:t>
      </w:r>
      <w:proofErr w:type="gramStart"/>
      <w: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и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</w:t>
      </w:r>
      <w:proofErr w:type="gramEnd"/>
      <w:r>
        <w:t xml:space="preserve">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услуг".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Title"/>
        <w:jc w:val="center"/>
        <w:outlineLvl w:val="1"/>
      </w:pPr>
      <w:r>
        <w:t xml:space="preserve">6. Особенности выполнения </w:t>
      </w:r>
      <w:proofErr w:type="gramStart"/>
      <w:r>
        <w:t>административных</w:t>
      </w:r>
      <w:proofErr w:type="gramEnd"/>
    </w:p>
    <w:p w:rsidR="00DF3CAB" w:rsidRDefault="00DF3CAB">
      <w:pPr>
        <w:pStyle w:val="ConsPlusTitle"/>
        <w:jc w:val="center"/>
      </w:pPr>
      <w:r>
        <w:t>процедур (действий) в МФЦ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ind w:firstLine="540"/>
        <w:jc w:val="both"/>
      </w:pPr>
      <w:r>
        <w:t>6.1. Предоставление государственной услуги в МФЦ осуществляется при наличии заключенного соглашения о взаимодействии между уполномоченным органом и МФЦ.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6.2. Основанием для начала предоставления государственной услуги является: личное </w:t>
      </w:r>
      <w:r>
        <w:lastRenderedPageBreak/>
        <w:t>обращение заявителя в МФЦ, действующий на территории муниципального образования, в котором проживает заявитель.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7" w:name="P306"/>
      <w:bookmarkEnd w:id="7"/>
      <w:r>
        <w:t xml:space="preserve">6.3. </w:t>
      </w:r>
      <w:proofErr w:type="gramStart"/>
      <w:r>
        <w:t>Информация по вопросам предоставления государственной услуги, сведений о ходе предоставления государственной услуги,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Информирование о порядке предоставления государственной услуги осуществляется в соответствии с графиком работы МФЦ.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 МФЦ: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устанавливает личность заявителя на основании документа, удостоверяющего его личность;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документы, подтверждающие полномочия представителя заявителя, в случае его обращения от имени заявителя;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наличие всех документов, обязанность по предоставлению которых возложена на заявителя;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 соответствие представленных копий документов их подлинникам;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документы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проверяет, что срок действия представленных документов не истек;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принимает заявление с документами (копиями документов);</w:t>
      </w:r>
    </w:p>
    <w:p w:rsidR="00DF3CAB" w:rsidRDefault="00DF3CAB">
      <w:pPr>
        <w:pStyle w:val="ConsPlusNormal"/>
        <w:spacing w:before="220"/>
        <w:ind w:firstLine="540"/>
        <w:jc w:val="both"/>
      </w:pPr>
      <w:proofErr w:type="gramStart"/>
      <w:r>
        <w:t>проверяет соответствие сведений, указанных в заявлении, данным, содержащимся в представленных документах; проверяет, что заявление не написано карандашом, заполнено разборчиво, фамилии, имена, отчества (при наличии), адрес места жительства указаны полностью;</w:t>
      </w:r>
      <w:proofErr w:type="gramEnd"/>
    </w:p>
    <w:p w:rsidR="00DF3CAB" w:rsidRDefault="00DF3CAB">
      <w:pPr>
        <w:pStyle w:val="ConsPlusNormal"/>
        <w:spacing w:before="220"/>
        <w:ind w:firstLine="540"/>
        <w:jc w:val="both"/>
      </w:pPr>
      <w:r>
        <w:t>выдает бланк заявления и разъясняет порядок его заполнения (при отсутствии заявления). По желанию заявителя бланк заявления от его имени может быть заполнен сотрудником МФЦ. В случае заполнения заявления сотрудником МФЦ в заявлении делается соответствующая отметка;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сверяет копии представленных документов с подлинниками, заверяет их, возвращает заявителю подлинники документов. При </w:t>
      </w:r>
      <w:proofErr w:type="gramStart"/>
      <w:r>
        <w:t>заверении соответствия</w:t>
      </w:r>
      <w:proofErr w:type="gramEnd"/>
      <w:r>
        <w:t xml:space="preserve">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выдает </w:t>
      </w:r>
      <w:hyperlink w:anchor="P466" w:history="1">
        <w:r>
          <w:rPr>
            <w:color w:val="0000FF"/>
          </w:rPr>
          <w:t>расписку-уведомление</w:t>
        </w:r>
      </w:hyperlink>
      <w:r>
        <w:t xml:space="preserve"> (приложение N 1 к настоящему административному регламенту);</w:t>
      </w:r>
    </w:p>
    <w:p w:rsidR="00DF3CAB" w:rsidRDefault="00DF3CAB">
      <w:pPr>
        <w:pStyle w:val="ConsPlusNormal"/>
        <w:spacing w:before="220"/>
        <w:ind w:firstLine="540"/>
        <w:jc w:val="both"/>
      </w:pPr>
      <w:bookmarkStart w:id="8" w:name="P320"/>
      <w:bookmarkEnd w:id="8"/>
      <w:r>
        <w:t xml:space="preserve">передает в уполномоченный орган заявление и документы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</w:t>
      </w:r>
      <w:r>
        <w:lastRenderedPageBreak/>
        <w:t>личных дел, второй - хранится в МФЦ. В заявлении производится отметка с указанием реквизитов реестра, по которому переданы заявление и документы;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запрашивает не позднее 1 рабочего дня </w:t>
      </w:r>
      <w:proofErr w:type="gramStart"/>
      <w:r>
        <w:t>с даты поступления</w:t>
      </w:r>
      <w:proofErr w:type="gramEnd"/>
      <w:r>
        <w:t xml:space="preserve"> заявления и документов в рамках межведомственного информационного взаимодействия документы, указанные в </w:t>
      </w:r>
      <w:hyperlink w:anchor="P82" w:history="1">
        <w:r>
          <w:rPr>
            <w:color w:val="0000FF"/>
          </w:rPr>
          <w:t>абзаце первом пункта 2.7</w:t>
        </w:r>
      </w:hyperlink>
      <w:r>
        <w:t xml:space="preserve"> настоящего административного регламента (в случае, если заявителем не представлены соответствующие документы). Межведомственный запрос формируется в соответствии с требованиями </w:t>
      </w:r>
      <w:hyperlink r:id="rId56" w:history="1">
        <w:r>
          <w:rPr>
            <w:color w:val="0000FF"/>
          </w:rPr>
          <w:t>статьи 7.2</w:t>
        </w:r>
      </w:hyperlink>
      <w:r>
        <w:t xml:space="preserve"> Федерального закона N 210;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порядке, предусмотренном </w:t>
      </w:r>
      <w:hyperlink w:anchor="P320" w:history="1">
        <w:r>
          <w:rPr>
            <w:color w:val="0000FF"/>
          </w:rPr>
          <w:t>абзацем тринадцатым пункта 6.4</w:t>
        </w:r>
      </w:hyperlink>
      <w:r>
        <w:t xml:space="preserve"> настоящего административного регламента.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6.5. При обращении заявителя за предоставлением государственной услуги через МФЦ, по его желанию, указанному в заявлении, и при принятии решения об отказе в назначении денежной выплаты выдача указанного решения осуществляется при личном обращении в МФЦ.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6.5.1. При поступлении решения об отказе в назначении денежной выплаты и подлинников представленных документов в МФЦ от уполномоченного органа сотрудник МФЦ выдает решение об отказе в назначении денежной выплаты и подлинники представленных документов заявителю и регистрирует факт их выдачи.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6.5.2. Ответственность за выдачу решения об отказе в назначении денежной выплаты и подлинников представленных документов несет сотрудник МФЦ, уполномоченный руководителем МФЦ.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6.5.3. Для получения решения об отказе в назначении денежной выплаты и подлинников представленных документов в МФЦ заявитель предъявляет документ, удостоверяющий личность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6.6. </w:t>
      </w:r>
      <w:proofErr w:type="gramStart"/>
      <w: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t xml:space="preserve">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DF3CAB" w:rsidRDefault="00DF3CAB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299" w:history="1">
        <w:r>
          <w:rPr>
            <w:color w:val="0000FF"/>
          </w:rPr>
          <w:t>пунктом 5.8</w:t>
        </w:r>
      </w:hyperlink>
      <w:r>
        <w:t xml:space="preserve"> настоящего административного регламента.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  <w:outlineLvl w:val="1"/>
      </w:pPr>
      <w:r>
        <w:t>Приложение N 1</w:t>
      </w:r>
    </w:p>
    <w:p w:rsidR="00DF3CAB" w:rsidRDefault="00DF3CAB">
      <w:pPr>
        <w:pStyle w:val="ConsPlusNormal"/>
        <w:jc w:val="right"/>
      </w:pPr>
      <w:r>
        <w:t>к административному регламенту</w:t>
      </w:r>
    </w:p>
    <w:p w:rsidR="00DF3CAB" w:rsidRDefault="00DF3CAB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DF3CAB" w:rsidRDefault="00DF3CAB">
      <w:pPr>
        <w:pStyle w:val="ConsPlusNormal"/>
        <w:jc w:val="right"/>
      </w:pPr>
      <w:r>
        <w:t xml:space="preserve">услуги "Назначение </w:t>
      </w:r>
      <w:proofErr w:type="gramStart"/>
      <w:r>
        <w:t>отдельным</w:t>
      </w:r>
      <w:proofErr w:type="gramEnd"/>
    </w:p>
    <w:p w:rsidR="00DF3CAB" w:rsidRDefault="00DF3CAB">
      <w:pPr>
        <w:pStyle w:val="ConsPlusNormal"/>
        <w:jc w:val="right"/>
      </w:pPr>
      <w:r>
        <w:lastRenderedPageBreak/>
        <w:t xml:space="preserve">категориям граждан </w:t>
      </w:r>
      <w:proofErr w:type="gramStart"/>
      <w:r>
        <w:t>денежной</w:t>
      </w:r>
      <w:proofErr w:type="gramEnd"/>
    </w:p>
    <w:p w:rsidR="00DF3CAB" w:rsidRDefault="00DF3CAB">
      <w:pPr>
        <w:pStyle w:val="ConsPlusNormal"/>
        <w:jc w:val="right"/>
      </w:pPr>
      <w:r>
        <w:t>выплаты"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       (уполномоченный орган)</w:t>
      </w:r>
    </w:p>
    <w:p w:rsidR="00DF3CAB" w:rsidRDefault="00DF3CAB">
      <w:pPr>
        <w:pStyle w:val="ConsPlusNonformat"/>
        <w:jc w:val="both"/>
      </w:pPr>
      <w:r>
        <w:t xml:space="preserve">                                      кого 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DF3CAB" w:rsidRDefault="00DF3CAB">
      <w:pPr>
        <w:pStyle w:val="ConsPlusNonformat"/>
        <w:jc w:val="both"/>
      </w:pPr>
      <w:r>
        <w:t xml:space="preserve">                                      проживающег</w:t>
      </w:r>
      <w:proofErr w:type="gramStart"/>
      <w:r>
        <w:t>о(</w:t>
      </w:r>
      <w:proofErr w:type="gramEnd"/>
      <w:r>
        <w:t>ей) по адресу: 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СНИЛС (при наличии) 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контактный телефон __________________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bookmarkStart w:id="9" w:name="P352"/>
      <w:bookmarkEnd w:id="9"/>
      <w:r>
        <w:t xml:space="preserve">                  Заявление о назначении денежной выплаты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1. В соответствии с </w:t>
      </w:r>
      <w:hyperlink r:id="rId57" w:history="1">
        <w:r>
          <w:rPr>
            <w:color w:val="0000FF"/>
          </w:rPr>
          <w:t>Законом</w:t>
        </w:r>
      </w:hyperlink>
      <w:r>
        <w:t xml:space="preserve"> Кемеровской области от 12.12.2006  N 156-ОЗ</w:t>
      </w:r>
    </w:p>
    <w:p w:rsidR="00DF3CAB" w:rsidRDefault="00DF3CAB">
      <w:pPr>
        <w:pStyle w:val="ConsPlusNonformat"/>
        <w:jc w:val="both"/>
      </w:pPr>
      <w:r>
        <w:t>"О денежной  выплате отдельным  категориям  граждан"  прошу  назначить  мне</w:t>
      </w:r>
    </w:p>
    <w:p w:rsidR="00DF3CAB" w:rsidRDefault="00DF3CAB">
      <w:pPr>
        <w:pStyle w:val="ConsPlusNonformat"/>
        <w:jc w:val="both"/>
      </w:pPr>
      <w:r>
        <w:t>денежную выплату взамен получения продуктовых наборов.</w:t>
      </w:r>
    </w:p>
    <w:p w:rsidR="00DF3CAB" w:rsidRDefault="00DF3CAB">
      <w:pPr>
        <w:pStyle w:val="ConsPlusNonformat"/>
        <w:jc w:val="both"/>
      </w:pPr>
      <w:r>
        <w:t xml:space="preserve">    2. </w:t>
      </w:r>
      <w:proofErr w:type="gramStart"/>
      <w:r>
        <w:t>Доставку  денежной  выплаты  прошу  производить  (нужное  отметить и</w:t>
      </w:r>
      <w:proofErr w:type="gramEnd"/>
    </w:p>
    <w:p w:rsidR="00DF3CAB" w:rsidRDefault="00DF3CAB">
      <w:pPr>
        <w:pStyle w:val="ConsPlusNonformat"/>
        <w:jc w:val="both"/>
      </w:pPr>
      <w:r>
        <w:t>заполнить):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DF3CAB" w:rsidRDefault="00DF3CAB">
      <w:pPr>
        <w:pStyle w:val="ConsPlusNonformat"/>
        <w:jc w:val="both"/>
      </w:pPr>
      <w:r>
        <w:t>│   │через кредитную организацию (копия прилагается)                      │</w:t>
      </w:r>
    </w:p>
    <w:p w:rsidR="00DF3CAB" w:rsidRDefault="00DF3CAB">
      <w:pPr>
        <w:pStyle w:val="ConsPlusNonformat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DF3CAB" w:rsidRDefault="00DF3CAB">
      <w:pPr>
        <w:pStyle w:val="ConsPlusNonformat"/>
        <w:jc w:val="both"/>
      </w:pPr>
      <w:r>
        <w:t>│   │через организацию почтовой связи по адресу _________________________ │</w:t>
      </w:r>
    </w:p>
    <w:p w:rsidR="00DF3CAB" w:rsidRDefault="00DF3CAB">
      <w:pPr>
        <w:pStyle w:val="ConsPlusNonformat"/>
        <w:jc w:val="both"/>
      </w:pPr>
      <w:r>
        <w:t>│   │____________________________________________________________________ │</w:t>
      </w:r>
    </w:p>
    <w:p w:rsidR="00DF3CAB" w:rsidRDefault="00DF3CAB">
      <w:pPr>
        <w:pStyle w:val="ConsPlusNonformat"/>
        <w:jc w:val="both"/>
      </w:pPr>
      <w:r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3. Для назначения денежной  выплаты  представлены  следующие  документы</w:t>
      </w:r>
    </w:p>
    <w:p w:rsidR="00DF3CAB" w:rsidRDefault="00DF3CAB">
      <w:pPr>
        <w:pStyle w:val="ConsPlusNonformat"/>
        <w:jc w:val="both"/>
      </w:pPr>
      <w:r>
        <w:t>(при личном обращении - с предъявлением их подлинников) (</w:t>
      </w:r>
      <w:proofErr w:type="gramStart"/>
      <w:r>
        <w:t>нужное</w:t>
      </w:r>
      <w:proofErr w:type="gramEnd"/>
      <w:r>
        <w:t xml:space="preserve"> отметить):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копия  документа,  удостоверяющего  личность,  место   жительство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>заявителя;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копия удостоверения ветерана Великой Отечественной войны;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</w:t>
      </w:r>
      <w:proofErr w:type="gramStart"/>
      <w:r>
        <w:t>│   │ копия удостоверения ветерана боевых действий (копия свидетельства</w:t>
      </w:r>
      <w:proofErr w:type="gramEnd"/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>(удостоверения) о праве на льготы, образцы которых утверждены до 01.01.92);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копия удостоверения о праве на льготы;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копия   справки   военного   комиссариата  об  участии  в  </w:t>
      </w:r>
      <w:proofErr w:type="gramStart"/>
      <w:r>
        <w:t>боевых</w:t>
      </w:r>
      <w:proofErr w:type="gramEnd"/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proofErr w:type="gramStart"/>
      <w:r>
        <w:t>действиях</w:t>
      </w:r>
      <w:proofErr w:type="gramEnd"/>
      <w:r>
        <w:t>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справка  (ее  копия),  подтверждающая  право  на меры  социальной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поддержки  в  соответствии  с  </w:t>
      </w:r>
      <w:hyperlink r:id="rId58" w:history="1">
        <w:r>
          <w:rPr>
            <w:color w:val="0000FF"/>
          </w:rPr>
          <w:t>п. 1 ст. 16</w:t>
        </w:r>
      </w:hyperlink>
      <w:r>
        <w:t xml:space="preserve">  Федерального закона от 12.01.95</w:t>
      </w:r>
    </w:p>
    <w:p w:rsidR="00DF3CAB" w:rsidRDefault="00DF3CAB">
      <w:pPr>
        <w:pStyle w:val="ConsPlusNonformat"/>
        <w:jc w:val="both"/>
      </w:pPr>
      <w:r>
        <w:t>N 5-ФЗ "О ветеранах";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справка,  подтверждающая  получение   пенсии   в  соответствии  </w:t>
      </w:r>
      <w:proofErr w:type="gramStart"/>
      <w:r>
        <w:t>с</w:t>
      </w:r>
      <w:proofErr w:type="gramEnd"/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федеральными законами </w:t>
      </w:r>
      <w:hyperlink r:id="rId59" w:history="1">
        <w:r>
          <w:rPr>
            <w:color w:val="0000FF"/>
          </w:rPr>
          <w:t>"О  страховых  пенсиях"</w:t>
        </w:r>
      </w:hyperlink>
      <w:r>
        <w:t xml:space="preserve">  и  (или)  "</w:t>
      </w:r>
      <w:hyperlink r:id="rId60" w:history="1">
        <w:r>
          <w:rPr>
            <w:color w:val="0000FF"/>
          </w:rPr>
          <w:t xml:space="preserve">О </w:t>
        </w:r>
        <w:proofErr w:type="gramStart"/>
        <w:r>
          <w:rPr>
            <w:color w:val="0000FF"/>
          </w:rPr>
          <w:t>государственном</w:t>
        </w:r>
        <w:proofErr w:type="gramEnd"/>
      </w:hyperlink>
    </w:p>
    <w:p w:rsidR="00DF3CAB" w:rsidRDefault="00DF3CAB">
      <w:pPr>
        <w:pStyle w:val="ConsPlusNonformat"/>
        <w:jc w:val="both"/>
      </w:pPr>
      <w:r>
        <w:t xml:space="preserve">пенсионном </w:t>
      </w:r>
      <w:proofErr w:type="gramStart"/>
      <w:r>
        <w:t>обеспечении</w:t>
      </w:r>
      <w:proofErr w:type="gramEnd"/>
      <w:r>
        <w:t xml:space="preserve"> в Российской Федерации";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справка   о  размере  пенсии,   назначенной   в   соответствии  </w:t>
      </w:r>
      <w:proofErr w:type="gramStart"/>
      <w:r>
        <w:t>с</w:t>
      </w:r>
      <w:proofErr w:type="gramEnd"/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>федеральными  законами  "</w:t>
      </w:r>
      <w:hyperlink r:id="rId61" w:history="1">
        <w:r>
          <w:rPr>
            <w:color w:val="0000FF"/>
          </w:rPr>
          <w:t>О трудовых пенсиях</w:t>
        </w:r>
      </w:hyperlink>
      <w:r>
        <w:t xml:space="preserve"> в Российской Федерации" и (или)</w:t>
      </w:r>
    </w:p>
    <w:p w:rsidR="00DF3CAB" w:rsidRDefault="00DF3CAB">
      <w:pPr>
        <w:pStyle w:val="ConsPlusNonformat"/>
        <w:jc w:val="both"/>
      </w:pPr>
      <w:r>
        <w:lastRenderedPageBreak/>
        <w:t>"</w:t>
      </w:r>
      <w:hyperlink r:id="rId62" w:history="1">
        <w:r>
          <w:rPr>
            <w:color w:val="0000FF"/>
          </w:rPr>
          <w:t>О  государственном  пенсионном  обеспечении</w:t>
        </w:r>
      </w:hyperlink>
      <w:r>
        <w:t xml:space="preserve">  в Российской  Федерации",  </w:t>
      </w:r>
      <w:proofErr w:type="gramStart"/>
      <w:r>
        <w:t>по</w:t>
      </w:r>
      <w:proofErr w:type="gramEnd"/>
    </w:p>
    <w:p w:rsidR="00DF3CAB" w:rsidRDefault="00DF3CAB">
      <w:pPr>
        <w:pStyle w:val="ConsPlusNonformat"/>
        <w:jc w:val="both"/>
      </w:pPr>
      <w:r>
        <w:t>состоянию на 1 апреля 2003 г.;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</w:t>
      </w:r>
      <w:proofErr w:type="gramStart"/>
      <w:r>
        <w:t>│   │ справка о продолжительности  общего  трудового  стажа (страхового</w:t>
      </w:r>
      <w:proofErr w:type="gramEnd"/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стажа);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 копия   справки   федерального    учреждения   медико-социальной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>экспертизы,  подтверждающей  факт  установления  III  группы   инвалидности</w:t>
      </w:r>
    </w:p>
    <w:p w:rsidR="00DF3CAB" w:rsidRDefault="00DF3CAB">
      <w:pPr>
        <w:pStyle w:val="ConsPlusNonformat"/>
        <w:jc w:val="both"/>
      </w:pPr>
      <w:r>
        <w:t>вследствие военной травмы;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копия  трудовой  книжки  либо  копии  документов,  подтверждающих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proofErr w:type="gramStart"/>
      <w:r>
        <w:t>трудовую деятельность  в  ОАО  "Беловский  цинковый завод" (АООТ "Беловский</w:t>
      </w:r>
      <w:proofErr w:type="gramEnd"/>
    </w:p>
    <w:p w:rsidR="00DF3CAB" w:rsidRDefault="00DF3CAB">
      <w:pPr>
        <w:pStyle w:val="ConsPlusNonformat"/>
        <w:jc w:val="both"/>
      </w:pPr>
      <w:r>
        <w:t xml:space="preserve">цинковый   завод",   Беловский   цинковый  завод),   на   предприятиях   </w:t>
      </w:r>
      <w:proofErr w:type="gramStart"/>
      <w:r>
        <w:t>по</w:t>
      </w:r>
      <w:proofErr w:type="gramEnd"/>
    </w:p>
    <w:p w:rsidR="00DF3CAB" w:rsidRDefault="00DF3CAB">
      <w:pPr>
        <w:pStyle w:val="ConsPlusNonformat"/>
        <w:jc w:val="both"/>
      </w:pPr>
      <w:r>
        <w:t xml:space="preserve">производству цемента в </w:t>
      </w:r>
      <w:proofErr w:type="gramStart"/>
      <w:r>
        <w:t>г</w:t>
      </w:r>
      <w:proofErr w:type="gramEnd"/>
      <w:r>
        <w:t>. Новокузнецке;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 копии   документов,    удостоверяющих    личность  и  полномочия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>представителя заявителя;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копия договора банковского счета или иного документа, содержащего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>реквизиты банковского счета.</w:t>
      </w:r>
    </w:p>
    <w:p w:rsidR="00DF3CAB" w:rsidRDefault="00DF3CAB">
      <w:pPr>
        <w:pStyle w:val="ConsPlusNonformat"/>
        <w:jc w:val="both"/>
      </w:pPr>
      <w:r>
        <w:t xml:space="preserve">    4. Информирова</w:t>
      </w:r>
      <w:proofErr w:type="gramStart"/>
      <w:r>
        <w:t>н(</w:t>
      </w:r>
      <w:proofErr w:type="gramEnd"/>
      <w:r>
        <w:t>а), что в соответствии с действующим  законодательством</w:t>
      </w:r>
    </w:p>
    <w:p w:rsidR="00DF3CAB" w:rsidRDefault="00DF3CAB">
      <w:pPr>
        <w:pStyle w:val="ConsPlusNonformat"/>
        <w:jc w:val="both"/>
      </w:pPr>
      <w:r>
        <w:t>я   обяза</w:t>
      </w:r>
      <w:proofErr w:type="gramStart"/>
      <w:r>
        <w:t>н(</w:t>
      </w:r>
      <w:proofErr w:type="gramEnd"/>
      <w:r>
        <w:t>а)  не  позднее  10  дней  сообщить  уполномоченному  органу  об</w:t>
      </w:r>
    </w:p>
    <w:p w:rsidR="00DF3CAB" w:rsidRDefault="00DF3CAB">
      <w:pPr>
        <w:pStyle w:val="ConsPlusNonformat"/>
        <w:jc w:val="both"/>
      </w:pPr>
      <w:proofErr w:type="gramStart"/>
      <w:r>
        <w:t>обстоятельствах,  влекущих  прекращение  денежной  выплаты (изменение места</w:t>
      </w:r>
      <w:proofErr w:type="gramEnd"/>
    </w:p>
    <w:p w:rsidR="00DF3CAB" w:rsidRDefault="00DF3CAB">
      <w:pPr>
        <w:pStyle w:val="ConsPlusNonformat"/>
        <w:jc w:val="both"/>
      </w:pPr>
      <w:r>
        <w:t>жительства,   реквизитов   счета   в   кредитной  организации, * выполнение</w:t>
      </w:r>
    </w:p>
    <w:p w:rsidR="00DF3CAB" w:rsidRDefault="00DF3CAB">
      <w:pPr>
        <w:pStyle w:val="ConsPlusNonformat"/>
        <w:jc w:val="both"/>
      </w:pPr>
      <w:r>
        <w:t>оплачиваемой   работы,  ** снятие   группы  инвалидности  или  установление</w:t>
      </w:r>
    </w:p>
    <w:p w:rsidR="00DF3CAB" w:rsidRDefault="00DF3CAB">
      <w:pPr>
        <w:pStyle w:val="ConsPlusNonformat"/>
        <w:jc w:val="both"/>
      </w:pPr>
      <w:r>
        <w:t>инвалидности I, II группы).</w:t>
      </w:r>
    </w:p>
    <w:p w:rsidR="00DF3CAB" w:rsidRDefault="00DF3CAB">
      <w:pPr>
        <w:pStyle w:val="ConsPlusNonformat"/>
        <w:jc w:val="both"/>
      </w:pPr>
      <w:r>
        <w:t xml:space="preserve">    Примечания:  * для граждан,  работавших  до  выхода  на  пенсию  в  ОАО</w:t>
      </w:r>
    </w:p>
    <w:p w:rsidR="00DF3CAB" w:rsidRDefault="00DF3CAB">
      <w:pPr>
        <w:pStyle w:val="ConsPlusNonformat"/>
        <w:jc w:val="both"/>
      </w:pPr>
      <w:proofErr w:type="gramStart"/>
      <w:r>
        <w:t>"Беловский  цинковый  завод"  (АООТ  "Беловский цинковый завод",  Беловский</w:t>
      </w:r>
      <w:proofErr w:type="gramEnd"/>
    </w:p>
    <w:p w:rsidR="00DF3CAB" w:rsidRDefault="00DF3CAB">
      <w:pPr>
        <w:pStyle w:val="ConsPlusNonformat"/>
        <w:jc w:val="both"/>
      </w:pPr>
      <w:r>
        <w:t>цинковый   завод),   на  предприятиях  по  производству  цемента  в  городе</w:t>
      </w:r>
    </w:p>
    <w:p w:rsidR="00DF3CAB" w:rsidRDefault="00DF3CAB">
      <w:pPr>
        <w:pStyle w:val="ConsPlusNonformat"/>
        <w:jc w:val="both"/>
      </w:pPr>
      <w:r>
        <w:t xml:space="preserve">Новокузнецке;  **  для  ветеранов боевых действий из числа лиц, указанных </w:t>
      </w:r>
      <w:proofErr w:type="gramStart"/>
      <w:r>
        <w:t>в</w:t>
      </w:r>
      <w:proofErr w:type="gramEnd"/>
    </w:p>
    <w:p w:rsidR="00DF3CAB" w:rsidRDefault="00DF3CAB">
      <w:pPr>
        <w:pStyle w:val="ConsPlusNonformat"/>
        <w:jc w:val="both"/>
      </w:pPr>
      <w:hyperlink r:id="rId63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 1</w:t>
        </w:r>
      </w:hyperlink>
      <w:r>
        <w:t xml:space="preserve">  - </w:t>
      </w:r>
      <w:hyperlink r:id="rId64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12.01.95 N 5-ФЗ</w:t>
      </w:r>
    </w:p>
    <w:p w:rsidR="00DF3CAB" w:rsidRDefault="00DF3CAB">
      <w:pPr>
        <w:pStyle w:val="ConsPlusNonformat"/>
        <w:jc w:val="both"/>
      </w:pPr>
      <w:r>
        <w:t>"О ветеранах".</w:t>
      </w:r>
    </w:p>
    <w:p w:rsidR="00DF3CAB" w:rsidRDefault="00DF3CAB">
      <w:pPr>
        <w:pStyle w:val="ConsPlusNonformat"/>
        <w:jc w:val="both"/>
      </w:pPr>
      <w:r>
        <w:t xml:space="preserve">    5. В случае принятия решения об отказе  в назначении  денежной  выплаты</w:t>
      </w:r>
    </w:p>
    <w:p w:rsidR="00DF3CAB" w:rsidRDefault="00DF3CAB">
      <w:pPr>
        <w:pStyle w:val="ConsPlusNonformat"/>
        <w:jc w:val="both"/>
      </w:pPr>
      <w:r>
        <w:t>прошу предоставить указанное решение *** (нужное отметить)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в уполномоченном органе при личном обращении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в МФЦ при личном обращении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   Примечание:  ***   при    обращении   заявителя    за   предоставлением</w:t>
      </w:r>
    </w:p>
    <w:p w:rsidR="00DF3CAB" w:rsidRDefault="00DF3CAB">
      <w:pPr>
        <w:pStyle w:val="ConsPlusNonformat"/>
        <w:jc w:val="both"/>
      </w:pPr>
      <w:r>
        <w:t>государственной услуги через МФЦ.</w:t>
      </w:r>
    </w:p>
    <w:p w:rsidR="00DF3CAB" w:rsidRDefault="00DF3CAB">
      <w:pPr>
        <w:pStyle w:val="ConsPlusNonformat"/>
        <w:jc w:val="both"/>
      </w:pPr>
      <w:r>
        <w:t xml:space="preserve">    6. Заявление по моему желанию заполнено (нужное указать):</w:t>
      </w:r>
    </w:p>
    <w:p w:rsidR="00DF3CAB" w:rsidRDefault="00DF3CAB">
      <w:pPr>
        <w:pStyle w:val="ConsPlusNonformat"/>
        <w:jc w:val="both"/>
      </w:pPr>
      <w:r>
        <w:t>специалистом уполномоченного органа ___________/__________________/________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(должность)    (Ф.И.О.)       (подпись)</w:t>
      </w:r>
    </w:p>
    <w:p w:rsidR="00DF3CAB" w:rsidRDefault="00DF3CAB">
      <w:pPr>
        <w:pStyle w:val="ConsPlusNonformat"/>
        <w:jc w:val="both"/>
      </w:pPr>
      <w:r>
        <w:t>сотрудником МФЦ _______________________/________________________/__________</w:t>
      </w:r>
    </w:p>
    <w:p w:rsidR="00DF3CAB" w:rsidRDefault="00DF3CAB">
      <w:pPr>
        <w:pStyle w:val="ConsPlusNonformat"/>
        <w:jc w:val="both"/>
      </w:pPr>
      <w:r>
        <w:t xml:space="preserve">                      (должность)              (Ф.И.О.)          (подпись)</w:t>
      </w:r>
    </w:p>
    <w:p w:rsidR="00DF3CAB" w:rsidRDefault="00DF3CAB">
      <w:pPr>
        <w:pStyle w:val="ConsPlusNonformat"/>
        <w:jc w:val="both"/>
      </w:pPr>
      <w:r>
        <w:t>_____________________________________________    __________________________</w:t>
      </w:r>
    </w:p>
    <w:p w:rsidR="00DF3CAB" w:rsidRDefault="00DF3CAB">
      <w:pPr>
        <w:pStyle w:val="ConsPlusNonformat"/>
        <w:jc w:val="both"/>
      </w:pPr>
      <w:r>
        <w:t xml:space="preserve">          (подпись заявителя)                      (расшифровка подписи)</w:t>
      </w:r>
    </w:p>
    <w:p w:rsidR="00DF3CAB" w:rsidRDefault="00DF3CAB">
      <w:pPr>
        <w:pStyle w:val="ConsPlusNonformat"/>
        <w:jc w:val="both"/>
      </w:pPr>
      <w:r>
        <w:t xml:space="preserve">    "__"______________ 20__ г.</w:t>
      </w:r>
    </w:p>
    <w:p w:rsidR="00DF3CAB" w:rsidRDefault="00DF3CAB">
      <w:pPr>
        <w:pStyle w:val="ConsPlusNonformat"/>
        <w:jc w:val="both"/>
      </w:pPr>
      <w:r>
        <w:t xml:space="preserve">    Заявление зарегистрировано в журнале регистрации заявлений N _______ </w:t>
      </w:r>
      <w:proofErr w:type="gramStart"/>
      <w:r>
        <w:t>от</w:t>
      </w:r>
      <w:proofErr w:type="gramEnd"/>
    </w:p>
    <w:p w:rsidR="00DF3CAB" w:rsidRDefault="00DF3CAB">
      <w:pPr>
        <w:pStyle w:val="ConsPlusNonformat"/>
        <w:jc w:val="both"/>
      </w:pPr>
      <w:r>
        <w:t>"__"________________ 20__ г.</w:t>
      </w:r>
    </w:p>
    <w:p w:rsidR="00DF3CAB" w:rsidRDefault="00DF3CAB">
      <w:pPr>
        <w:pStyle w:val="ConsPlusNonformat"/>
        <w:jc w:val="both"/>
      </w:pPr>
      <w:r>
        <w:t xml:space="preserve">    Факт неполучения аналогичных выплат по другим основаниям проверен.</w:t>
      </w:r>
    </w:p>
    <w:p w:rsidR="00DF3CAB" w:rsidRDefault="00DF3CAB">
      <w:pPr>
        <w:pStyle w:val="ConsPlusNonformat"/>
        <w:jc w:val="both"/>
      </w:pPr>
      <w:r>
        <w:t>_______________________________________________________________/___________</w:t>
      </w:r>
    </w:p>
    <w:p w:rsidR="00DF3CAB" w:rsidRDefault="00DF3CAB">
      <w:pPr>
        <w:pStyle w:val="ConsPlusNonformat"/>
        <w:jc w:val="both"/>
      </w:pPr>
      <w:r>
        <w:t>(Ф.И.О. специалиста уполномоченного органа)                     (подпись)</w:t>
      </w:r>
    </w:p>
    <w:p w:rsidR="00DF3CAB" w:rsidRDefault="00DF3CAB">
      <w:pPr>
        <w:pStyle w:val="ConsPlusNonformat"/>
        <w:jc w:val="both"/>
      </w:pPr>
      <w:r>
        <w:t>___________________________________________________________________________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(линия отреза)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bookmarkStart w:id="10" w:name="P466"/>
      <w:bookmarkEnd w:id="10"/>
      <w:r>
        <w:lastRenderedPageBreak/>
        <w:t xml:space="preserve">                           Расписка-уведомление</w:t>
      </w:r>
    </w:p>
    <w:p w:rsidR="00DF3CAB" w:rsidRDefault="00DF3CAB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Заявление и документы </w:t>
      </w:r>
      <w:proofErr w:type="gramStart"/>
      <w:r>
        <w:t>от</w:t>
      </w:r>
      <w:proofErr w:type="gramEnd"/>
      <w:r>
        <w:t xml:space="preserve"> 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(Ф.И.О. заявителя полностью)</w:t>
      </w:r>
    </w:p>
    <w:p w:rsidR="00DF3CAB" w:rsidRDefault="00DF3CAB">
      <w:pPr>
        <w:pStyle w:val="ConsPlusNonformat"/>
        <w:jc w:val="both"/>
      </w:pPr>
      <w:proofErr w:type="gramStart"/>
      <w:r>
        <w:t>приняты</w:t>
      </w:r>
      <w:proofErr w:type="gramEnd"/>
    </w:p>
    <w:p w:rsidR="00DF3CAB" w:rsidRDefault="00DF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701"/>
        <w:gridCol w:w="5046"/>
      </w:tblGrid>
      <w:tr w:rsidR="00DF3CAB">
        <w:tc>
          <w:tcPr>
            <w:tcW w:w="2324" w:type="dxa"/>
          </w:tcPr>
          <w:p w:rsidR="00DF3CAB" w:rsidRDefault="00DF3CAB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701" w:type="dxa"/>
          </w:tcPr>
          <w:p w:rsidR="00DF3CAB" w:rsidRDefault="00DF3CAB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5046" w:type="dxa"/>
          </w:tcPr>
          <w:p w:rsidR="00DF3CAB" w:rsidRDefault="00DF3CAB">
            <w:pPr>
              <w:pStyle w:val="ConsPlusNormal"/>
              <w:jc w:val="center"/>
            </w:pPr>
            <w:r>
              <w:t>Ф.И.О. лица, принявшего заявление (должность, подпись, расшифровка подписи)</w:t>
            </w:r>
          </w:p>
        </w:tc>
      </w:tr>
      <w:tr w:rsidR="00DF3CAB">
        <w:tc>
          <w:tcPr>
            <w:tcW w:w="2324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70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5046" w:type="dxa"/>
          </w:tcPr>
          <w:p w:rsidR="00DF3CAB" w:rsidRDefault="00DF3CAB">
            <w:pPr>
              <w:pStyle w:val="ConsPlusNormal"/>
            </w:pPr>
          </w:p>
        </w:tc>
      </w:tr>
    </w:tbl>
    <w:p w:rsidR="00DF3CAB" w:rsidRDefault="00DF3CAB">
      <w:pPr>
        <w:pStyle w:val="ConsPlusNormal"/>
        <w:jc w:val="both"/>
      </w:pPr>
    </w:p>
    <w:p w:rsidR="00DF3CAB" w:rsidRDefault="00DF3CAB">
      <w:pPr>
        <w:pStyle w:val="ConsPlusNonformat"/>
        <w:jc w:val="both"/>
      </w:pPr>
      <w:r>
        <w:t xml:space="preserve">   1. Информирова</w:t>
      </w:r>
      <w:proofErr w:type="gramStart"/>
      <w:r>
        <w:t>н(</w:t>
      </w:r>
      <w:proofErr w:type="gramEnd"/>
      <w:r>
        <w:t>а), что в соответствии с действующим законодательством я</w:t>
      </w:r>
    </w:p>
    <w:p w:rsidR="00DF3CAB" w:rsidRDefault="00DF3CAB">
      <w:pPr>
        <w:pStyle w:val="ConsPlusNonformat"/>
        <w:jc w:val="both"/>
      </w:pPr>
      <w:r>
        <w:t>обяза</w:t>
      </w:r>
      <w:proofErr w:type="gramStart"/>
      <w:r>
        <w:t>н(</w:t>
      </w:r>
      <w:proofErr w:type="gramEnd"/>
      <w:r>
        <w:t>а)   не   позднее   10   дней  сообщить  уполномоченному  органу  об</w:t>
      </w:r>
    </w:p>
    <w:p w:rsidR="00DF3CAB" w:rsidRDefault="00DF3CAB">
      <w:pPr>
        <w:pStyle w:val="ConsPlusNonformat"/>
        <w:jc w:val="both"/>
      </w:pPr>
      <w:proofErr w:type="gramStart"/>
      <w:r>
        <w:t>обстоятельствах,  влекущих  прекращение  денежной  выплаты (изменение места</w:t>
      </w:r>
      <w:proofErr w:type="gramEnd"/>
    </w:p>
    <w:p w:rsidR="00DF3CAB" w:rsidRDefault="00DF3CAB">
      <w:pPr>
        <w:pStyle w:val="ConsPlusNonformat"/>
        <w:jc w:val="both"/>
      </w:pPr>
      <w:r>
        <w:t>жительства,   реквизитов   счета   в   кредитной  организации, * выполнение</w:t>
      </w:r>
    </w:p>
    <w:p w:rsidR="00DF3CAB" w:rsidRDefault="00DF3CAB">
      <w:pPr>
        <w:pStyle w:val="ConsPlusNonformat"/>
        <w:jc w:val="both"/>
      </w:pPr>
      <w:r>
        <w:t>оплачиваемой   работы,  ** снятие   группы  инвалидности  или  установление</w:t>
      </w:r>
    </w:p>
    <w:p w:rsidR="00DF3CAB" w:rsidRDefault="00DF3CAB">
      <w:pPr>
        <w:pStyle w:val="ConsPlusNonformat"/>
        <w:jc w:val="both"/>
      </w:pPr>
      <w:r>
        <w:t>инвалидности I, II группы).</w:t>
      </w:r>
    </w:p>
    <w:p w:rsidR="00DF3CAB" w:rsidRDefault="00DF3CAB">
      <w:pPr>
        <w:pStyle w:val="ConsPlusNonformat"/>
        <w:jc w:val="both"/>
      </w:pPr>
      <w:r>
        <w:t xml:space="preserve">    Примечания:  * для  граждан,  работавших  до выхода  на  пенсию  в  ОАО</w:t>
      </w:r>
    </w:p>
    <w:p w:rsidR="00DF3CAB" w:rsidRDefault="00DF3CAB">
      <w:pPr>
        <w:pStyle w:val="ConsPlusNonformat"/>
        <w:jc w:val="both"/>
      </w:pPr>
      <w:proofErr w:type="gramStart"/>
      <w:r>
        <w:t>"Беловский  цинковый  завод"  (АООТ  "Беловский  цинковый завод", Беловский</w:t>
      </w:r>
      <w:proofErr w:type="gramEnd"/>
    </w:p>
    <w:p w:rsidR="00DF3CAB" w:rsidRDefault="00DF3CAB">
      <w:pPr>
        <w:pStyle w:val="ConsPlusNonformat"/>
        <w:jc w:val="both"/>
      </w:pPr>
      <w:r>
        <w:t>цинковый   завод),   на  предприятиях  по  производству  цемента  в  городе</w:t>
      </w:r>
    </w:p>
    <w:p w:rsidR="00DF3CAB" w:rsidRDefault="00DF3CAB">
      <w:pPr>
        <w:pStyle w:val="ConsPlusNonformat"/>
        <w:jc w:val="both"/>
      </w:pPr>
      <w:r>
        <w:t xml:space="preserve">Новокузнецке;  **  для  ветеранов боевых действий из числа лиц, указанных </w:t>
      </w:r>
      <w:proofErr w:type="gramStart"/>
      <w:r>
        <w:t>в</w:t>
      </w:r>
      <w:proofErr w:type="gramEnd"/>
    </w:p>
    <w:p w:rsidR="00DF3CAB" w:rsidRDefault="00DF3CAB">
      <w:pPr>
        <w:pStyle w:val="ConsPlusNonformat"/>
        <w:jc w:val="both"/>
      </w:pPr>
      <w:hyperlink r:id="rId65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 1</w:t>
        </w:r>
      </w:hyperlink>
      <w:r>
        <w:t xml:space="preserve">  - </w:t>
      </w:r>
      <w:hyperlink r:id="rId66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12.01.95 N 5-ФЗ</w:t>
      </w:r>
    </w:p>
    <w:p w:rsidR="00DF3CAB" w:rsidRDefault="00DF3CAB">
      <w:pPr>
        <w:pStyle w:val="ConsPlusNonformat"/>
        <w:jc w:val="both"/>
      </w:pPr>
      <w:r>
        <w:t>"О ветеранах".</w:t>
      </w:r>
    </w:p>
    <w:p w:rsidR="00DF3CAB" w:rsidRDefault="00DF3CAB">
      <w:pPr>
        <w:pStyle w:val="ConsPlusNonformat"/>
        <w:jc w:val="both"/>
      </w:pPr>
      <w:r>
        <w:t xml:space="preserve">    2. В случае принятия решения об отказе  в назначении  денежной  выплаты</w:t>
      </w:r>
    </w:p>
    <w:p w:rsidR="00DF3CAB" w:rsidRDefault="00DF3CAB">
      <w:pPr>
        <w:pStyle w:val="ConsPlusNonformat"/>
        <w:jc w:val="both"/>
      </w:pPr>
      <w:r>
        <w:t>прошу предоставить указанное решение *** (нужное отметить)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в уполномоченном органе при личном обращении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   ┌───┐</w:t>
      </w:r>
    </w:p>
    <w:p w:rsidR="00DF3CAB" w:rsidRDefault="00DF3CAB">
      <w:pPr>
        <w:pStyle w:val="ConsPlusNonformat"/>
        <w:jc w:val="both"/>
      </w:pPr>
      <w:r>
        <w:t xml:space="preserve">    │   │ в МФЦ при личном обращении</w:t>
      </w:r>
    </w:p>
    <w:p w:rsidR="00DF3CAB" w:rsidRDefault="00DF3CAB">
      <w:pPr>
        <w:pStyle w:val="ConsPlusNonformat"/>
        <w:jc w:val="both"/>
      </w:pPr>
      <w:r>
        <w:t xml:space="preserve">    └───┘</w:t>
      </w:r>
    </w:p>
    <w:p w:rsidR="00DF3CAB" w:rsidRDefault="00DF3CAB">
      <w:pPr>
        <w:pStyle w:val="ConsPlusNonformat"/>
        <w:jc w:val="both"/>
      </w:pPr>
      <w:r>
        <w:t xml:space="preserve">    Примечание:  ***    при   обращении   заявителя   за    предоставлением</w:t>
      </w:r>
    </w:p>
    <w:p w:rsidR="00DF3CAB" w:rsidRDefault="00DF3CAB">
      <w:pPr>
        <w:pStyle w:val="ConsPlusNonformat"/>
        <w:jc w:val="both"/>
      </w:pPr>
      <w:r>
        <w:t>государственной услуги через МФЦ.</w:t>
      </w:r>
    </w:p>
    <w:p w:rsidR="00DF3CAB" w:rsidRDefault="00DF3CAB">
      <w:pPr>
        <w:pStyle w:val="ConsPlusNonformat"/>
        <w:jc w:val="both"/>
      </w:pPr>
      <w:r>
        <w:t xml:space="preserve">    3. Заявление по моему желанию заполнено (нужное указать):</w:t>
      </w:r>
    </w:p>
    <w:p w:rsidR="00DF3CAB" w:rsidRDefault="00DF3CAB">
      <w:pPr>
        <w:pStyle w:val="ConsPlusNonformat"/>
        <w:jc w:val="both"/>
      </w:pPr>
      <w:r>
        <w:t>специалистом уполномоченного органа ___________/________________/__________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(должность)    (Ф.И.О.)      (подпись)</w:t>
      </w:r>
    </w:p>
    <w:p w:rsidR="00DF3CAB" w:rsidRDefault="00DF3CAB">
      <w:pPr>
        <w:pStyle w:val="ConsPlusNonformat"/>
        <w:jc w:val="both"/>
      </w:pPr>
      <w:r>
        <w:t>сотрудником МФЦ __________________________/_____________________/__________</w:t>
      </w:r>
    </w:p>
    <w:p w:rsidR="00DF3CAB" w:rsidRDefault="00DF3CAB">
      <w:pPr>
        <w:pStyle w:val="ConsPlusNonformat"/>
        <w:jc w:val="both"/>
      </w:pPr>
      <w:r>
        <w:t xml:space="preserve">                     (должность)                   (Ф.И.О.)      (подпись)</w:t>
      </w:r>
    </w:p>
    <w:p w:rsidR="00DF3CAB" w:rsidRDefault="00DF3CAB">
      <w:pPr>
        <w:pStyle w:val="ConsPlusNonformat"/>
        <w:jc w:val="both"/>
      </w:pPr>
      <w:r>
        <w:t>"__"______________ 20__ г.    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  <w:outlineLvl w:val="1"/>
      </w:pPr>
      <w:r>
        <w:t>Приложение N 2</w:t>
      </w:r>
    </w:p>
    <w:p w:rsidR="00DF3CAB" w:rsidRDefault="00DF3CAB">
      <w:pPr>
        <w:pStyle w:val="ConsPlusNormal"/>
        <w:jc w:val="right"/>
      </w:pPr>
      <w:r>
        <w:t>к административному регламенту</w:t>
      </w:r>
    </w:p>
    <w:p w:rsidR="00DF3CAB" w:rsidRDefault="00DF3CAB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DF3CAB" w:rsidRDefault="00DF3CAB">
      <w:pPr>
        <w:pStyle w:val="ConsPlusNormal"/>
        <w:jc w:val="right"/>
      </w:pPr>
      <w:r>
        <w:t xml:space="preserve">услуги "Назначение </w:t>
      </w:r>
      <w:proofErr w:type="gramStart"/>
      <w:r>
        <w:t>отдельным</w:t>
      </w:r>
      <w:proofErr w:type="gramEnd"/>
    </w:p>
    <w:p w:rsidR="00DF3CAB" w:rsidRDefault="00DF3CAB">
      <w:pPr>
        <w:pStyle w:val="ConsPlusNormal"/>
        <w:jc w:val="right"/>
      </w:pPr>
      <w:r>
        <w:t xml:space="preserve">категориям граждан </w:t>
      </w:r>
      <w:proofErr w:type="gramStart"/>
      <w:r>
        <w:t>денежной</w:t>
      </w:r>
      <w:proofErr w:type="gramEnd"/>
    </w:p>
    <w:p w:rsidR="00DF3CAB" w:rsidRDefault="00DF3CAB">
      <w:pPr>
        <w:pStyle w:val="ConsPlusNormal"/>
        <w:jc w:val="right"/>
      </w:pPr>
      <w:r>
        <w:t>выплаты"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center"/>
      </w:pPr>
      <w:bookmarkStart w:id="11" w:name="P521"/>
      <w:bookmarkEnd w:id="11"/>
      <w:r>
        <w:t>Уведомление</w:t>
      </w:r>
    </w:p>
    <w:p w:rsidR="00DF3CAB" w:rsidRDefault="00DF3CAB">
      <w:pPr>
        <w:pStyle w:val="ConsPlusNormal"/>
        <w:jc w:val="center"/>
      </w:pPr>
      <w:r>
        <w:t>об отказе в рассмотрении заявления (запроса)</w:t>
      </w:r>
    </w:p>
    <w:p w:rsidR="00DF3CAB" w:rsidRDefault="00DF3CAB">
      <w:pPr>
        <w:pStyle w:val="ConsPlusNormal"/>
        <w:jc w:val="center"/>
      </w:pPr>
      <w:r>
        <w:t>и копий документов (при наличии)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nformat"/>
        <w:jc w:val="both"/>
      </w:pPr>
      <w:r>
        <w:t>___________________________________________________________________________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(Ф.И.О. заявителя полностью)</w:t>
      </w:r>
    </w:p>
    <w:p w:rsidR="00DF3CAB" w:rsidRDefault="00DF3CAB">
      <w:pPr>
        <w:pStyle w:val="ConsPlusNonformat"/>
        <w:jc w:val="both"/>
      </w:pPr>
      <w:r>
        <w:lastRenderedPageBreak/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обратилс</w:t>
      </w:r>
      <w:proofErr w:type="gramStart"/>
      <w:r>
        <w:t>я(</w:t>
      </w:r>
      <w:proofErr w:type="gramEnd"/>
      <w:r>
        <w:t>лась) в _________________________________________________________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(наименование уполномоченного органа)</w:t>
      </w:r>
    </w:p>
    <w:p w:rsidR="00DF3CAB" w:rsidRDefault="00DF3CAB">
      <w:pPr>
        <w:pStyle w:val="ConsPlusNonformat"/>
        <w:jc w:val="both"/>
      </w:pPr>
      <w:r>
        <w:t>за назначением денежной выплаты.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Заявление принято:____________________________    "__"_____________ 20__ г.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После рассмотрения заявления направляем Вам  уведомление  об  отказе  </w:t>
      </w:r>
      <w:proofErr w:type="gramStart"/>
      <w:r>
        <w:t>в</w:t>
      </w:r>
      <w:proofErr w:type="gramEnd"/>
    </w:p>
    <w:p w:rsidR="00DF3CAB" w:rsidRDefault="00DF3CAB">
      <w:pPr>
        <w:pStyle w:val="ConsPlusNonformat"/>
        <w:jc w:val="both"/>
      </w:pPr>
      <w:r>
        <w:t xml:space="preserve">рассмотрении заявления (запроса) и копий документов (при наличии) в связи </w:t>
      </w:r>
      <w:proofErr w:type="gramStart"/>
      <w:r>
        <w:t>с</w:t>
      </w:r>
      <w:proofErr w:type="gramEnd"/>
    </w:p>
    <w:p w:rsidR="00DF3CAB" w:rsidRDefault="00DF3CAB">
      <w:pPr>
        <w:pStyle w:val="ConsPlusNonformat"/>
        <w:jc w:val="both"/>
      </w:pPr>
      <w:r>
        <w:t xml:space="preserve">непредставлением  в срок, установленный </w:t>
      </w:r>
      <w:hyperlink w:anchor="P203" w:history="1">
        <w:r>
          <w:rPr>
            <w:color w:val="0000FF"/>
          </w:rPr>
          <w:t>абзацем третьим подпункта 3.1.1.4.3</w:t>
        </w:r>
      </w:hyperlink>
    </w:p>
    <w:p w:rsidR="00DF3CAB" w:rsidRDefault="00DF3CAB">
      <w:pPr>
        <w:pStyle w:val="ConsPlusNonformat"/>
        <w:jc w:val="both"/>
      </w:pPr>
      <w:r>
        <w:t>административного    регламента   предоставления   государственной   услуги</w:t>
      </w:r>
    </w:p>
    <w:p w:rsidR="00DF3CAB" w:rsidRDefault="00DF3CAB">
      <w:pPr>
        <w:pStyle w:val="ConsPlusNonformat"/>
        <w:jc w:val="both"/>
      </w:pPr>
      <w:r>
        <w:t>"Назначение  отдельным  категориям  граждан  денежной выплаты", подлинников</w:t>
      </w:r>
    </w:p>
    <w:p w:rsidR="00DF3CAB" w:rsidRDefault="00DF3CAB">
      <w:pPr>
        <w:pStyle w:val="ConsPlusNonformat"/>
        <w:jc w:val="both"/>
      </w:pPr>
      <w:r>
        <w:t>документов, необходимых для предоставления государственной услуги.</w:t>
      </w:r>
    </w:p>
    <w:p w:rsidR="00DF3CAB" w:rsidRDefault="00DF3CAB">
      <w:pPr>
        <w:pStyle w:val="ConsPlusNonformat"/>
        <w:jc w:val="both"/>
      </w:pPr>
      <w:r>
        <w:t xml:space="preserve">    Вы имеете право повторно  обратиться за предоставлением </w:t>
      </w:r>
      <w:proofErr w:type="gramStart"/>
      <w:r>
        <w:t>государственной</w:t>
      </w:r>
      <w:proofErr w:type="gramEnd"/>
    </w:p>
    <w:p w:rsidR="00DF3CAB" w:rsidRDefault="00DF3CAB">
      <w:pPr>
        <w:pStyle w:val="ConsPlusNonformat"/>
        <w:jc w:val="both"/>
      </w:pPr>
      <w:r>
        <w:t>услуги   с   заявлением  и  документами,  необходимыми  для  предоставления</w:t>
      </w:r>
    </w:p>
    <w:p w:rsidR="00DF3CAB" w:rsidRDefault="00DF3CAB">
      <w:pPr>
        <w:pStyle w:val="ConsPlusNonformat"/>
        <w:jc w:val="both"/>
      </w:pPr>
      <w:r>
        <w:t>государственной услуги.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Руководитель</w:t>
      </w:r>
    </w:p>
    <w:p w:rsidR="00DF3CAB" w:rsidRDefault="00DF3CAB">
      <w:pPr>
        <w:pStyle w:val="ConsPlusNonformat"/>
        <w:jc w:val="both"/>
      </w:pPr>
      <w:r>
        <w:t>уполномоченного органа __________________    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(подпись)                 (расшифровка)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Исп. _____________________</w:t>
      </w:r>
    </w:p>
    <w:p w:rsidR="00DF3CAB" w:rsidRDefault="00DF3CAB">
      <w:pPr>
        <w:pStyle w:val="ConsPlusNonformat"/>
        <w:jc w:val="both"/>
      </w:pPr>
      <w:r>
        <w:t>Тел. _____________________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  <w:outlineLvl w:val="1"/>
      </w:pPr>
      <w:r>
        <w:t>Приложение N 3</w:t>
      </w:r>
    </w:p>
    <w:p w:rsidR="00DF3CAB" w:rsidRDefault="00DF3CAB">
      <w:pPr>
        <w:pStyle w:val="ConsPlusNormal"/>
        <w:jc w:val="right"/>
      </w:pPr>
      <w:r>
        <w:t>к административному регламенту</w:t>
      </w:r>
    </w:p>
    <w:p w:rsidR="00DF3CAB" w:rsidRDefault="00DF3CAB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DF3CAB" w:rsidRDefault="00DF3CAB">
      <w:pPr>
        <w:pStyle w:val="ConsPlusNormal"/>
        <w:jc w:val="right"/>
      </w:pPr>
      <w:r>
        <w:t xml:space="preserve">услуги "Назначение </w:t>
      </w:r>
      <w:proofErr w:type="gramStart"/>
      <w:r>
        <w:t>отдельным</w:t>
      </w:r>
      <w:proofErr w:type="gramEnd"/>
    </w:p>
    <w:p w:rsidR="00DF3CAB" w:rsidRDefault="00DF3CAB">
      <w:pPr>
        <w:pStyle w:val="ConsPlusNormal"/>
        <w:jc w:val="right"/>
      </w:pPr>
      <w:r>
        <w:t xml:space="preserve">категориям граждан </w:t>
      </w:r>
      <w:proofErr w:type="gramStart"/>
      <w:r>
        <w:t>денежной</w:t>
      </w:r>
      <w:proofErr w:type="gramEnd"/>
    </w:p>
    <w:p w:rsidR="00DF3CAB" w:rsidRDefault="00DF3CAB">
      <w:pPr>
        <w:pStyle w:val="ConsPlusNormal"/>
        <w:jc w:val="right"/>
      </w:pPr>
      <w:r>
        <w:t>выплаты"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center"/>
      </w:pPr>
      <w:bookmarkStart w:id="12" w:name="P563"/>
      <w:bookmarkEnd w:id="12"/>
      <w:r>
        <w:t>Журнал</w:t>
      </w:r>
    </w:p>
    <w:p w:rsidR="00DF3CAB" w:rsidRDefault="00DF3CAB">
      <w:pPr>
        <w:pStyle w:val="ConsPlusNormal"/>
        <w:jc w:val="center"/>
      </w:pPr>
      <w:r>
        <w:t>регистрации заявлений</w:t>
      </w:r>
    </w:p>
    <w:p w:rsidR="00DF3CAB" w:rsidRDefault="00DF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"/>
        <w:gridCol w:w="1417"/>
        <w:gridCol w:w="1191"/>
        <w:gridCol w:w="1191"/>
        <w:gridCol w:w="2494"/>
        <w:gridCol w:w="1260"/>
        <w:gridCol w:w="907"/>
      </w:tblGrid>
      <w:tr w:rsidR="00DF3CAB">
        <w:tc>
          <w:tcPr>
            <w:tcW w:w="615" w:type="dxa"/>
          </w:tcPr>
          <w:p w:rsidR="00DF3CAB" w:rsidRDefault="00DF3C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DF3CAB" w:rsidRDefault="00DF3CAB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191" w:type="dxa"/>
          </w:tcPr>
          <w:p w:rsidR="00DF3CAB" w:rsidRDefault="00DF3CAB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191" w:type="dxa"/>
          </w:tcPr>
          <w:p w:rsidR="00DF3CAB" w:rsidRDefault="00DF3CAB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494" w:type="dxa"/>
          </w:tcPr>
          <w:p w:rsidR="00DF3CAB" w:rsidRDefault="00DF3CAB">
            <w:pPr>
              <w:pStyle w:val="ConsPlusNormal"/>
              <w:jc w:val="center"/>
            </w:pPr>
            <w:r>
              <w:t>Дата решения о назначении либо об отказе в назначении денежной выплаты</w:t>
            </w:r>
          </w:p>
        </w:tc>
        <w:tc>
          <w:tcPr>
            <w:tcW w:w="1260" w:type="dxa"/>
          </w:tcPr>
          <w:p w:rsidR="00DF3CAB" w:rsidRDefault="00DF3CAB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907" w:type="dxa"/>
          </w:tcPr>
          <w:p w:rsidR="00DF3CAB" w:rsidRDefault="00DF3CA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F3CAB">
        <w:tc>
          <w:tcPr>
            <w:tcW w:w="615" w:type="dxa"/>
          </w:tcPr>
          <w:p w:rsidR="00DF3CAB" w:rsidRDefault="00DF3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3CAB" w:rsidRDefault="00DF3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F3CAB" w:rsidRDefault="00DF3C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F3CAB" w:rsidRDefault="00DF3C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DF3CAB" w:rsidRDefault="00DF3C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DF3CAB" w:rsidRDefault="00DF3C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F3CAB" w:rsidRDefault="00DF3CAB">
            <w:pPr>
              <w:pStyle w:val="ConsPlusNormal"/>
              <w:jc w:val="center"/>
            </w:pPr>
            <w:r>
              <w:t>7</w:t>
            </w:r>
          </w:p>
        </w:tc>
      </w:tr>
      <w:tr w:rsidR="00DF3CAB">
        <w:tc>
          <w:tcPr>
            <w:tcW w:w="615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417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19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19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2494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260" w:type="dxa"/>
          </w:tcPr>
          <w:p w:rsidR="00DF3CAB" w:rsidRDefault="00DF3CAB">
            <w:pPr>
              <w:pStyle w:val="ConsPlusNormal"/>
            </w:pPr>
          </w:p>
        </w:tc>
        <w:tc>
          <w:tcPr>
            <w:tcW w:w="907" w:type="dxa"/>
          </w:tcPr>
          <w:p w:rsidR="00DF3CAB" w:rsidRDefault="00DF3CAB">
            <w:pPr>
              <w:pStyle w:val="ConsPlusNormal"/>
            </w:pPr>
          </w:p>
        </w:tc>
      </w:tr>
      <w:tr w:rsidR="00DF3CAB">
        <w:tc>
          <w:tcPr>
            <w:tcW w:w="615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417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19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19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2494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260" w:type="dxa"/>
          </w:tcPr>
          <w:p w:rsidR="00DF3CAB" w:rsidRDefault="00DF3CAB">
            <w:pPr>
              <w:pStyle w:val="ConsPlusNormal"/>
            </w:pPr>
          </w:p>
        </w:tc>
        <w:tc>
          <w:tcPr>
            <w:tcW w:w="907" w:type="dxa"/>
          </w:tcPr>
          <w:p w:rsidR="00DF3CAB" w:rsidRDefault="00DF3CAB">
            <w:pPr>
              <w:pStyle w:val="ConsPlusNormal"/>
            </w:pPr>
          </w:p>
        </w:tc>
      </w:tr>
      <w:tr w:rsidR="00DF3CAB">
        <w:tc>
          <w:tcPr>
            <w:tcW w:w="615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417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19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191" w:type="dxa"/>
          </w:tcPr>
          <w:p w:rsidR="00DF3CAB" w:rsidRDefault="00DF3CAB">
            <w:pPr>
              <w:pStyle w:val="ConsPlusNormal"/>
            </w:pPr>
          </w:p>
        </w:tc>
        <w:tc>
          <w:tcPr>
            <w:tcW w:w="2494" w:type="dxa"/>
          </w:tcPr>
          <w:p w:rsidR="00DF3CAB" w:rsidRDefault="00DF3CAB">
            <w:pPr>
              <w:pStyle w:val="ConsPlusNormal"/>
            </w:pPr>
          </w:p>
        </w:tc>
        <w:tc>
          <w:tcPr>
            <w:tcW w:w="1260" w:type="dxa"/>
          </w:tcPr>
          <w:p w:rsidR="00DF3CAB" w:rsidRDefault="00DF3CAB">
            <w:pPr>
              <w:pStyle w:val="ConsPlusNormal"/>
            </w:pPr>
          </w:p>
        </w:tc>
        <w:tc>
          <w:tcPr>
            <w:tcW w:w="907" w:type="dxa"/>
          </w:tcPr>
          <w:p w:rsidR="00DF3CAB" w:rsidRDefault="00DF3CAB">
            <w:pPr>
              <w:pStyle w:val="ConsPlusNormal"/>
            </w:pPr>
          </w:p>
        </w:tc>
      </w:tr>
    </w:tbl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  <w:outlineLvl w:val="1"/>
      </w:pPr>
      <w:r>
        <w:t>Приложение N 4</w:t>
      </w:r>
    </w:p>
    <w:p w:rsidR="00DF3CAB" w:rsidRDefault="00DF3CAB">
      <w:pPr>
        <w:pStyle w:val="ConsPlusNormal"/>
        <w:jc w:val="right"/>
      </w:pPr>
      <w:r>
        <w:lastRenderedPageBreak/>
        <w:t>к административному регламенту</w:t>
      </w:r>
    </w:p>
    <w:p w:rsidR="00DF3CAB" w:rsidRDefault="00DF3CAB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DF3CAB" w:rsidRDefault="00DF3CAB">
      <w:pPr>
        <w:pStyle w:val="ConsPlusNormal"/>
        <w:jc w:val="right"/>
      </w:pPr>
      <w:r>
        <w:t xml:space="preserve">услуги "Назначение </w:t>
      </w:r>
      <w:proofErr w:type="gramStart"/>
      <w:r>
        <w:t>отдельным</w:t>
      </w:r>
      <w:proofErr w:type="gramEnd"/>
    </w:p>
    <w:p w:rsidR="00DF3CAB" w:rsidRDefault="00DF3CAB">
      <w:pPr>
        <w:pStyle w:val="ConsPlusNormal"/>
        <w:jc w:val="right"/>
      </w:pPr>
      <w:r>
        <w:t xml:space="preserve">категориям граждан </w:t>
      </w:r>
      <w:proofErr w:type="gramStart"/>
      <w:r>
        <w:t>денежной</w:t>
      </w:r>
      <w:proofErr w:type="gramEnd"/>
    </w:p>
    <w:p w:rsidR="00DF3CAB" w:rsidRDefault="00DF3CAB">
      <w:pPr>
        <w:pStyle w:val="ConsPlusNormal"/>
        <w:jc w:val="right"/>
      </w:pPr>
      <w:r>
        <w:t>выплаты"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nformat"/>
        <w:jc w:val="both"/>
      </w:pPr>
      <w:r>
        <w:t xml:space="preserve">                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bookmarkStart w:id="13" w:name="P616"/>
      <w:bookmarkEnd w:id="13"/>
      <w:r>
        <w:t xml:space="preserve">                                  РЕШЕНИЕ</w:t>
      </w:r>
    </w:p>
    <w:p w:rsidR="00DF3CAB" w:rsidRDefault="00DF3CAB">
      <w:pPr>
        <w:pStyle w:val="ConsPlusNonformat"/>
        <w:jc w:val="both"/>
      </w:pPr>
      <w:r>
        <w:t xml:space="preserve">                       о назначении денежной выплаты</w:t>
      </w:r>
    </w:p>
    <w:p w:rsidR="00DF3CAB" w:rsidRDefault="00DF3CAB">
      <w:pPr>
        <w:pStyle w:val="ConsPlusNonformat"/>
        <w:jc w:val="both"/>
      </w:pPr>
      <w:r>
        <w:t xml:space="preserve">                       от _________________ N ______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В соответствии с </w:t>
      </w:r>
      <w:hyperlink r:id="rId67" w:history="1">
        <w:r>
          <w:rPr>
            <w:color w:val="0000FF"/>
          </w:rPr>
          <w:t>Законом</w:t>
        </w:r>
      </w:hyperlink>
      <w:r>
        <w:t xml:space="preserve"> Кемеровской области от 12.12.2006  N 156-ОЗ "О</w:t>
      </w:r>
    </w:p>
    <w:p w:rsidR="00DF3CAB" w:rsidRDefault="00DF3CAB">
      <w:pPr>
        <w:pStyle w:val="ConsPlusNonformat"/>
        <w:jc w:val="both"/>
      </w:pPr>
      <w:r>
        <w:t>денежной выплате отдельным категориям граждан" гражданин</w:t>
      </w:r>
      <w:proofErr w:type="gramStart"/>
      <w:r>
        <w:t>у(</w:t>
      </w:r>
      <w:proofErr w:type="gramEnd"/>
      <w:r>
        <w:t>ке) _____________</w:t>
      </w:r>
    </w:p>
    <w:p w:rsidR="00DF3CAB" w:rsidRDefault="00DF3CAB">
      <w:pPr>
        <w:pStyle w:val="ConsPlusNonformat"/>
        <w:jc w:val="both"/>
      </w:pPr>
      <w:r>
        <w:t>__________________________________________________________________________,</w:t>
      </w:r>
    </w:p>
    <w:p w:rsidR="00DF3CAB" w:rsidRDefault="00DF3CAB">
      <w:pPr>
        <w:pStyle w:val="ConsPlusNonformat"/>
        <w:jc w:val="both"/>
      </w:pPr>
      <w:r>
        <w:t xml:space="preserve">                         (фамилия, имя, отчество)</w:t>
      </w:r>
    </w:p>
    <w:p w:rsidR="00DF3CAB" w:rsidRDefault="00DF3CAB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 _______________________________________________,</w:t>
      </w:r>
    </w:p>
    <w:p w:rsidR="00DF3CAB" w:rsidRDefault="00DF3CAB">
      <w:pPr>
        <w:pStyle w:val="ConsPlusNonformat"/>
        <w:jc w:val="both"/>
      </w:pPr>
      <w:r>
        <w:t xml:space="preserve">                    (населенный пункт, улица, номер дома, корпус, квартира)</w:t>
      </w:r>
    </w:p>
    <w:p w:rsidR="00DF3CAB" w:rsidRDefault="00DF3CAB">
      <w:pPr>
        <w:pStyle w:val="ConsPlusNonformat"/>
        <w:jc w:val="both"/>
      </w:pPr>
      <w:r>
        <w:t>назначить денежную выплату</w:t>
      </w:r>
    </w:p>
    <w:p w:rsidR="00DF3CAB" w:rsidRDefault="00DF3CAB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_______________________ </w:t>
      </w:r>
      <w:proofErr w:type="gramStart"/>
      <w:r>
        <w:t>в</w:t>
      </w:r>
      <w:proofErr w:type="gramEnd"/>
      <w:r>
        <w:t xml:space="preserve"> размере ___________________ руб. ежеквартально.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Руководитель</w:t>
      </w:r>
    </w:p>
    <w:p w:rsidR="00DF3CAB" w:rsidRDefault="00DF3CAB">
      <w:pPr>
        <w:pStyle w:val="ConsPlusNonformat"/>
        <w:jc w:val="both"/>
      </w:pPr>
      <w:r>
        <w:t>уполномоченного органа ________________    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(подпись)             (расшифровка подписи)</w:t>
      </w:r>
    </w:p>
    <w:p w:rsidR="00DF3CAB" w:rsidRDefault="00DF3CAB">
      <w:pPr>
        <w:pStyle w:val="ConsPlusNonformat"/>
        <w:jc w:val="both"/>
      </w:pPr>
      <w:r>
        <w:t>М.П.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Специалист</w:t>
      </w:r>
    </w:p>
    <w:p w:rsidR="00DF3CAB" w:rsidRDefault="00DF3CAB">
      <w:pPr>
        <w:pStyle w:val="ConsPlusNonformat"/>
        <w:jc w:val="both"/>
      </w:pPr>
      <w:r>
        <w:t>уполномоченного органа ________________    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(подпись)             (расшифровка подписи)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right"/>
        <w:outlineLvl w:val="1"/>
      </w:pPr>
      <w:r>
        <w:t>Приложение N 5</w:t>
      </w:r>
    </w:p>
    <w:p w:rsidR="00DF3CAB" w:rsidRDefault="00DF3CAB">
      <w:pPr>
        <w:pStyle w:val="ConsPlusNormal"/>
        <w:jc w:val="right"/>
      </w:pPr>
      <w:r>
        <w:t>к административному регламенту</w:t>
      </w:r>
    </w:p>
    <w:p w:rsidR="00DF3CAB" w:rsidRDefault="00DF3CAB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DF3CAB" w:rsidRDefault="00DF3CAB">
      <w:pPr>
        <w:pStyle w:val="ConsPlusNormal"/>
        <w:jc w:val="right"/>
      </w:pPr>
      <w:r>
        <w:t xml:space="preserve">услуги "Назначение </w:t>
      </w:r>
      <w:proofErr w:type="gramStart"/>
      <w:r>
        <w:t>отдельным</w:t>
      </w:r>
      <w:proofErr w:type="gramEnd"/>
    </w:p>
    <w:p w:rsidR="00DF3CAB" w:rsidRDefault="00DF3CAB">
      <w:pPr>
        <w:pStyle w:val="ConsPlusNormal"/>
        <w:jc w:val="right"/>
      </w:pPr>
      <w:r>
        <w:t xml:space="preserve">категориям граждан </w:t>
      </w:r>
      <w:proofErr w:type="gramStart"/>
      <w:r>
        <w:t>денежной</w:t>
      </w:r>
      <w:proofErr w:type="gramEnd"/>
    </w:p>
    <w:p w:rsidR="00DF3CAB" w:rsidRDefault="00DF3CAB">
      <w:pPr>
        <w:pStyle w:val="ConsPlusNormal"/>
        <w:jc w:val="right"/>
      </w:pPr>
      <w:r>
        <w:t>выплаты"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nformat"/>
        <w:jc w:val="both"/>
      </w:pPr>
      <w:r>
        <w:t xml:space="preserve">                _______________________________________________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bookmarkStart w:id="14" w:name="P652"/>
      <w:bookmarkEnd w:id="14"/>
      <w:r>
        <w:t xml:space="preserve">                                  РЕШЕНИЕ</w:t>
      </w:r>
    </w:p>
    <w:p w:rsidR="00DF3CAB" w:rsidRDefault="00DF3CAB">
      <w:pPr>
        <w:pStyle w:val="ConsPlusNonformat"/>
        <w:jc w:val="both"/>
      </w:pPr>
      <w:r>
        <w:t xml:space="preserve">                  об отказе в назначении денежной выплаты</w:t>
      </w:r>
    </w:p>
    <w:p w:rsidR="00DF3CAB" w:rsidRDefault="00DF3CAB">
      <w:pPr>
        <w:pStyle w:val="ConsPlusNonformat"/>
        <w:jc w:val="both"/>
      </w:pPr>
      <w:r>
        <w:t xml:space="preserve">                         от _______________ N _____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 xml:space="preserve">    В соответствии с </w:t>
      </w:r>
      <w:hyperlink r:id="rId68" w:history="1">
        <w:r>
          <w:rPr>
            <w:color w:val="0000FF"/>
          </w:rPr>
          <w:t>Законом</w:t>
        </w:r>
      </w:hyperlink>
      <w:r>
        <w:t xml:space="preserve"> Кемеровской области от  12.12.2006 N 156-ОЗ "О</w:t>
      </w:r>
    </w:p>
    <w:p w:rsidR="00DF3CAB" w:rsidRDefault="00DF3CAB">
      <w:pPr>
        <w:pStyle w:val="ConsPlusNonformat"/>
        <w:jc w:val="both"/>
      </w:pPr>
      <w:r>
        <w:t>денежной выплате отдельным категориям граждан" гражданин</w:t>
      </w:r>
      <w:proofErr w:type="gramStart"/>
      <w:r>
        <w:t>у(</w:t>
      </w:r>
      <w:proofErr w:type="gramEnd"/>
      <w:r>
        <w:t>ке) _____________</w:t>
      </w:r>
    </w:p>
    <w:p w:rsidR="00DF3CAB" w:rsidRDefault="00DF3CAB">
      <w:pPr>
        <w:pStyle w:val="ConsPlusNonformat"/>
        <w:jc w:val="both"/>
      </w:pPr>
      <w:r>
        <w:t>__________________________________________________________________________,</w:t>
      </w:r>
    </w:p>
    <w:p w:rsidR="00DF3CAB" w:rsidRDefault="00DF3CAB">
      <w:pPr>
        <w:pStyle w:val="ConsPlusNonformat"/>
        <w:jc w:val="both"/>
      </w:pPr>
      <w:r>
        <w:t xml:space="preserve">                         (фамилия, имя, отчество)</w:t>
      </w:r>
    </w:p>
    <w:p w:rsidR="00DF3CAB" w:rsidRDefault="00DF3CAB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 _______________________________________________,</w:t>
      </w:r>
    </w:p>
    <w:p w:rsidR="00DF3CAB" w:rsidRDefault="00DF3CAB">
      <w:pPr>
        <w:pStyle w:val="ConsPlusNonformat"/>
        <w:jc w:val="both"/>
      </w:pPr>
      <w:r>
        <w:t xml:space="preserve">                    (населенный пункт, улица, номер дома, корпус, квартира)</w:t>
      </w:r>
    </w:p>
    <w:p w:rsidR="00DF3CAB" w:rsidRDefault="00DF3CAB">
      <w:pPr>
        <w:pStyle w:val="ConsPlusNonformat"/>
        <w:jc w:val="both"/>
      </w:pPr>
      <w:r>
        <w:t xml:space="preserve"> отказать в назначении денежной выплаты в связи</w:t>
      </w:r>
    </w:p>
    <w:p w:rsidR="00DF3CAB" w:rsidRDefault="00DF3CAB">
      <w:pPr>
        <w:pStyle w:val="ConsPlusNonformat"/>
        <w:jc w:val="both"/>
      </w:pPr>
      <w:r>
        <w:t>___________________________________________________________________________</w:t>
      </w:r>
    </w:p>
    <w:p w:rsidR="00DF3CAB" w:rsidRDefault="00DF3CAB">
      <w:pPr>
        <w:pStyle w:val="ConsPlusNonformat"/>
        <w:jc w:val="both"/>
      </w:pPr>
      <w:r>
        <w:t>___________________________________________________________________________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  (основание отказа)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lastRenderedPageBreak/>
        <w:t xml:space="preserve">    Настоящее  решение  может  быть  обжаловано  в департаменте  социальной</w:t>
      </w:r>
    </w:p>
    <w:p w:rsidR="00DF3CAB" w:rsidRDefault="00DF3CAB">
      <w:pPr>
        <w:pStyle w:val="ConsPlusNonformat"/>
        <w:jc w:val="both"/>
      </w:pPr>
      <w:r>
        <w:t>защиты населения Кемеровской области и (или) в судебном порядке.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Руководитель</w:t>
      </w:r>
    </w:p>
    <w:p w:rsidR="00DF3CAB" w:rsidRDefault="00DF3CAB">
      <w:pPr>
        <w:pStyle w:val="ConsPlusNonformat"/>
        <w:jc w:val="both"/>
      </w:pPr>
      <w:r>
        <w:t>уполномоченного органа ________________    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(подпись)             (расшифровка подписи)</w:t>
      </w:r>
    </w:p>
    <w:p w:rsidR="00DF3CAB" w:rsidRDefault="00DF3CAB">
      <w:pPr>
        <w:pStyle w:val="ConsPlusNonformat"/>
        <w:jc w:val="both"/>
      </w:pPr>
      <w:r>
        <w:t>М.П.</w:t>
      </w:r>
    </w:p>
    <w:p w:rsidR="00DF3CAB" w:rsidRDefault="00DF3CAB">
      <w:pPr>
        <w:pStyle w:val="ConsPlusNonformat"/>
        <w:jc w:val="both"/>
      </w:pPr>
    </w:p>
    <w:p w:rsidR="00DF3CAB" w:rsidRDefault="00DF3CAB">
      <w:pPr>
        <w:pStyle w:val="ConsPlusNonformat"/>
        <w:jc w:val="both"/>
      </w:pPr>
      <w:r>
        <w:t>Специалист</w:t>
      </w:r>
    </w:p>
    <w:p w:rsidR="00DF3CAB" w:rsidRDefault="00DF3CAB">
      <w:pPr>
        <w:pStyle w:val="ConsPlusNonformat"/>
        <w:jc w:val="both"/>
      </w:pPr>
      <w:r>
        <w:t>уполномоченного органа ________________    ________________________________</w:t>
      </w:r>
    </w:p>
    <w:p w:rsidR="00DF3CAB" w:rsidRDefault="00DF3CAB">
      <w:pPr>
        <w:pStyle w:val="ConsPlusNonformat"/>
        <w:jc w:val="both"/>
      </w:pPr>
      <w:r>
        <w:t xml:space="preserve">                          (подпись)             (расшифровка подписи)</w:t>
      </w: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jc w:val="both"/>
      </w:pPr>
    </w:p>
    <w:p w:rsidR="00DF3CAB" w:rsidRDefault="00DF3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C67" w:rsidRDefault="00DD3C67"/>
    <w:sectPr w:rsidR="00DD3C67" w:rsidSect="00D1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3CAB"/>
    <w:rsid w:val="00DD3C67"/>
    <w:rsid w:val="00DF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3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3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3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3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3C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B54392BE93B1DAB6A83725AD4663A0F4AE2D72BF3A81D09D5266A8C3E7BE9D841B846F8E0E4C03793B56726497956E41796CAA06ABAECDBD94F755iED" TargetMode="External"/><Relationship Id="rId18" Type="http://schemas.openxmlformats.org/officeDocument/2006/relationships/hyperlink" Target="consultantplus://offline/ref=88B54392BE93B1DAB6A83725AD4663A0F4AE2D72BF3A81D09D5266A8C3E7BE9D841B846F8E0E4C03793B57786497956E41796CAA06ABAECDBD94F755iED" TargetMode="External"/><Relationship Id="rId26" Type="http://schemas.openxmlformats.org/officeDocument/2006/relationships/hyperlink" Target="consultantplus://offline/ref=88B54392BE93B1DAB6A83725AD4663A0F4AE2D72BF3A81D09D5266A8C3E7BE9D841B846F8E0E4C03793B577D6497956E41796CAA06ABAECDBD94F755iED" TargetMode="External"/><Relationship Id="rId39" Type="http://schemas.openxmlformats.org/officeDocument/2006/relationships/hyperlink" Target="consultantplus://offline/ref=88B54392BE93B1DAB6A83725AD4663A0F4AE2D72B83880DD9B5C3BA2CBBEB29F8314DB7889474002793B577E6CC8907B502163AF1FB5AFD2A196F55D59i9D" TargetMode="External"/><Relationship Id="rId21" Type="http://schemas.openxmlformats.org/officeDocument/2006/relationships/hyperlink" Target="consultantplus://offline/ref=88B54392BE93B1DAB6A83725AD4663A0F4AE2D72BF3A81D09D5266A8C3E7BE9D841B846F8E0E4C03793B577F6497956E41796CAA06ABAECDBD94F755iED" TargetMode="External"/><Relationship Id="rId34" Type="http://schemas.openxmlformats.org/officeDocument/2006/relationships/hyperlink" Target="consultantplus://offline/ref=88B54392BE93B1DAB6A83725AD4663A0F4AE2D72B83880DD9B5C3BA2CBBEB29F8314DB7889474002793B577968C8907B502163AF1FB5AFD2A196F55D59i9D" TargetMode="External"/><Relationship Id="rId42" Type="http://schemas.openxmlformats.org/officeDocument/2006/relationships/hyperlink" Target="consultantplus://offline/ref=88B54392BE93B1DAB6A83733AE2A3FA5F3A07677B1388C83C20D3DF594EEB4CAD1548521C80453037825547A6D5Ci2D" TargetMode="External"/><Relationship Id="rId47" Type="http://schemas.openxmlformats.org/officeDocument/2006/relationships/hyperlink" Target="consultantplus://offline/ref=88B54392BE93B1DAB6A83733AE2A3FA5F3A37A7AB8318C83C20D3DF594EEB4CAD1548521C80453037825547A6D5Ci2D" TargetMode="External"/><Relationship Id="rId50" Type="http://schemas.openxmlformats.org/officeDocument/2006/relationships/hyperlink" Target="consultantplus://offline/ref=88B54392BE93B1DAB6A83733AE2A3FA5F3A07677B1388C83C20D3DF594EEB4CAC354DD2ECB0A4657287F03776DC4DA2A156A6CAD1A5AiAD" TargetMode="External"/><Relationship Id="rId55" Type="http://schemas.openxmlformats.org/officeDocument/2006/relationships/hyperlink" Target="consultantplus://offline/ref=88B54392BE93B1DAB6A83725AD4663A0F4AE2D72BC3083D39B5266A8C3E7BE9D841B847D8E5640017E25567B71C1C42851i5D" TargetMode="External"/><Relationship Id="rId63" Type="http://schemas.openxmlformats.org/officeDocument/2006/relationships/hyperlink" Target="consultantplus://offline/ref=88B54392BE93B1DAB6A83733AE2A3FA5F3A27177BF3B8C83C20D3DF594EEB4CAC354DD2FCB054657287F03776DC4DA2A156A6CAD1A5AiAD" TargetMode="External"/><Relationship Id="rId68" Type="http://schemas.openxmlformats.org/officeDocument/2006/relationships/hyperlink" Target="consultantplus://offline/ref=88B54392BE93B1DAB6A83725AD4663A0F4AE2D72BF3A81D09D5266A8C3E7BE9D841B847D8E5640017E25567B71C1C42851i5D" TargetMode="External"/><Relationship Id="rId7" Type="http://schemas.openxmlformats.org/officeDocument/2006/relationships/hyperlink" Target="consultantplus://offline/ref=88B54392BE93B1DAB6A83725AD4663A0F4AE2D72B03F86D49A5266A8C3E7BE9D841B846F8E0E4C03793A50726497956E41796CAA06ABAECDBD94F755i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B54392BE93B1DAB6A83725AD4663A0F4AE2D72BF3A81D09D5266A8C3E7BE9D841B846F8E0E4C03793B577B6497956E41796CAA06ABAECDBD94F755iED" TargetMode="External"/><Relationship Id="rId29" Type="http://schemas.openxmlformats.org/officeDocument/2006/relationships/hyperlink" Target="consultantplus://offline/ref=88B54392BE93B1DAB6A83725AD4663A0F4AE2D72B83880DD9B5C3BA2CBBEB29F8314DB7889474002793B577E6CC8907B502163AF1FB5AFD2A196F55D59i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54392BE93B1DAB6A83733AE2A3FA5F3A07677B1388C83C20D3DF594EEB4CAC354DD2DCA034D0A7D30022B2B96C928136A6EAC06A9AFD15BiED" TargetMode="External"/><Relationship Id="rId11" Type="http://schemas.openxmlformats.org/officeDocument/2006/relationships/hyperlink" Target="consultantplus://offline/ref=88B54392BE93B1DAB6A83725AD4663A0F4AE2D72B0308FD2965266A8C3E7BE9D841B846F8E0E4C03793B567F6497956E41796CAA06ABAECDBD94F755iED" TargetMode="External"/><Relationship Id="rId24" Type="http://schemas.openxmlformats.org/officeDocument/2006/relationships/hyperlink" Target="consultantplus://offline/ref=88B54392BE93B1DAB6A83725AD4663A0F4AE2D72BF3A81D09D5266A8C3E7BE9D841B846F8E0E4C03793B577C6497956E41796CAA06ABAECDBD94F755iED" TargetMode="External"/><Relationship Id="rId32" Type="http://schemas.openxmlformats.org/officeDocument/2006/relationships/hyperlink" Target="consultantplus://offline/ref=88B54392BE93B1DAB6A83725AD4663A0F4AE2D72BF3A81D09D5266A8C3E7BE9D841B846F8E0E4C03793B537B6497956E41796CAA06ABAECDBD94F755iED" TargetMode="External"/><Relationship Id="rId37" Type="http://schemas.openxmlformats.org/officeDocument/2006/relationships/hyperlink" Target="consultantplus://offline/ref=88B54392BE93B1DAB6A83725AD4663A0F4AE2D72B83880DD9B5C3BA2CBBEB29F8314DB7889474002793B577C6FC8907B502163AF1FB5AFD2A196F55D59i9D" TargetMode="External"/><Relationship Id="rId40" Type="http://schemas.openxmlformats.org/officeDocument/2006/relationships/hyperlink" Target="consultantplus://offline/ref=88B54392BE93B1DAB6A83725AD4663A0F4AE2D72B83880DD9B5C3BA2CBBEB29F8314DB7889474002793B577E6AC8907B502163AF1FB5AFD2A196F55D59i9D" TargetMode="External"/><Relationship Id="rId45" Type="http://schemas.openxmlformats.org/officeDocument/2006/relationships/hyperlink" Target="consultantplus://offline/ref=88B54392BE93B1DAB6A82928BB2A3FA5F1AD707BB03E8C83C20D3DF594EEB4CAC354DD2DCA034D027B30022B2B96C928136A6EAC06A9AFD15BiED" TargetMode="External"/><Relationship Id="rId53" Type="http://schemas.openxmlformats.org/officeDocument/2006/relationships/hyperlink" Target="consultantplus://offline/ref=88B54392BE93B1DAB6A83733AE2A3FA5F3A07677B1388C83C20D3DF594EEB4CAD1548521C80453037825547A6D5Ci2D" TargetMode="External"/><Relationship Id="rId58" Type="http://schemas.openxmlformats.org/officeDocument/2006/relationships/hyperlink" Target="consultantplus://offline/ref=88B54392BE93B1DAB6A83733AE2A3FA5F3A27177BF3B8C83C20D3DF594EEB4CAC354DD29C30819523D6E5B7868DDC42B0A766EAF51i9D" TargetMode="External"/><Relationship Id="rId66" Type="http://schemas.openxmlformats.org/officeDocument/2006/relationships/hyperlink" Target="consultantplus://offline/ref=88B54392BE93B1DAB6A83733AE2A3FA5F3A27177BF3B8C83C20D3DF594EEB4CAC354DD2DCA034D007D30022B2B96C928136A6EAC06A9AFD15BiED" TargetMode="External"/><Relationship Id="rId5" Type="http://schemas.openxmlformats.org/officeDocument/2006/relationships/hyperlink" Target="consultantplus://offline/ref=88B54392BE93B1DAB6A83725AD4663A0F4AE2D72B0308FD2965266A8C3E7BE9D841B846F8E0E4C03793B567F6497956E41796CAA06ABAECDBD94F755iED" TargetMode="External"/><Relationship Id="rId15" Type="http://schemas.openxmlformats.org/officeDocument/2006/relationships/hyperlink" Target="consultantplus://offline/ref=88B54392BE93B1DAB6A83725AD4663A0F4AE2D72BF3A81D09D5266A8C3E7BE9D841B846F8E0E4C03793B577A6497956E41796CAA06ABAECDBD94F755iED" TargetMode="External"/><Relationship Id="rId23" Type="http://schemas.openxmlformats.org/officeDocument/2006/relationships/hyperlink" Target="consultantplus://offline/ref=88B54392BE93B1DAB6A83725AD4663A0F4AE2D72B83880DD9B5C3BA2CBBEB29F8314DB7889474002793B56796AC8907B502163AF1FB5AFD2A196F55D59i9D" TargetMode="External"/><Relationship Id="rId28" Type="http://schemas.openxmlformats.org/officeDocument/2006/relationships/hyperlink" Target="consultantplus://offline/ref=88B54392BE93B1DAB6A83725AD4663A0F4AE2D72BF3A81D09D5266A8C3E7BE9D841B846F8E0E4C03793B57736497956E41796CAA06ABAECDBD94F755iED" TargetMode="External"/><Relationship Id="rId36" Type="http://schemas.openxmlformats.org/officeDocument/2006/relationships/hyperlink" Target="consultantplus://offline/ref=88B54392BE93B1DAB6A83725AD4663A0F4AE2D72B83880DD9B5C3BA2CBBEB29F8314DB7889474002793B567968C8907B502163AF1FB5AFD2A196F55D59i9D" TargetMode="External"/><Relationship Id="rId49" Type="http://schemas.openxmlformats.org/officeDocument/2006/relationships/hyperlink" Target="consultantplus://offline/ref=88B54392BE93B1DAB6A83733AE2A3FA5F3A07677B1388C83C20D3DF594EEB4CAC354DD24CC0819523D6E5B7868DDC42B0A766EAF51i9D" TargetMode="External"/><Relationship Id="rId57" Type="http://schemas.openxmlformats.org/officeDocument/2006/relationships/hyperlink" Target="consultantplus://offline/ref=88B54392BE93B1DAB6A83725AD4663A0F4AE2D72BF3A81D09D5266A8C3E7BE9D841B847D8E5640017E25567B71C1C42851i5D" TargetMode="External"/><Relationship Id="rId61" Type="http://schemas.openxmlformats.org/officeDocument/2006/relationships/hyperlink" Target="consultantplus://offline/ref=88B54392BE93B1DAB6A83733AE2A3FA5F3A2737DB93B8C83C20D3DF594EEB4CAD1548521C80453037825547A6D5Ci2D" TargetMode="External"/><Relationship Id="rId10" Type="http://schemas.openxmlformats.org/officeDocument/2006/relationships/hyperlink" Target="consultantplus://offline/ref=88B54392BE93B1DAB6A83725AD4663A0F4AE2D72BE3883DD9B5266A8C3E7BE9D841B847D8E5640017E25567B71C1C42851i5D" TargetMode="External"/><Relationship Id="rId19" Type="http://schemas.openxmlformats.org/officeDocument/2006/relationships/hyperlink" Target="consultantplus://offline/ref=88B54392BE93B1DAB6A83725AD4663A0F4AE2D72BF3A81D09D5266A8C3E7BE9D841B846F8E0E4C03793B577E6497956E41796CAA06ABAECDBD94F755iED" TargetMode="External"/><Relationship Id="rId31" Type="http://schemas.openxmlformats.org/officeDocument/2006/relationships/hyperlink" Target="consultantplus://offline/ref=88B54392BE93B1DAB6A83725AD4663A0F4AE2D72B83880DD9B5C3BA2CBBEB29F8314DB7889474002793B567E66C8907B502163AF1FB5AFD2A196F55D59i9D" TargetMode="External"/><Relationship Id="rId44" Type="http://schemas.openxmlformats.org/officeDocument/2006/relationships/hyperlink" Target="consultantplus://offline/ref=88B54392BE93B1DAB6A83733AE2A3FA5F3A07677B1388C83C20D3DF594EEB4CAC354DD2EC3034657287F03776DC4DA2A156A6CAD1A5AiAD" TargetMode="External"/><Relationship Id="rId52" Type="http://schemas.openxmlformats.org/officeDocument/2006/relationships/hyperlink" Target="consultantplus://offline/ref=88B54392BE93B1DAB6A83733AE2A3FA5F3A07677B1388C83C20D3DF594EEB4CAC354DD2DCA044657287F03776DC4DA2A156A6CAD1A5AiAD" TargetMode="External"/><Relationship Id="rId60" Type="http://schemas.openxmlformats.org/officeDocument/2006/relationships/hyperlink" Target="consultantplus://offline/ref=88B54392BE93B1DAB6A83733AE2A3FA5F3A27278BD3D8C83C20D3DF594EEB4CAD1548521C80453037825547A6D5Ci2D" TargetMode="External"/><Relationship Id="rId65" Type="http://schemas.openxmlformats.org/officeDocument/2006/relationships/hyperlink" Target="consultantplus://offline/ref=88B54392BE93B1DAB6A83733AE2A3FA5F3A27177BF3B8C83C20D3DF594EEB4CAC354DD2FCB054657287F03776DC4DA2A156A6CAD1A5Ai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B54392BE93B1DAB6A83725AD4663A0F4AE2D72BC3981DC995266A8C3E7BE9D841B847D8E5640017E25567B71C1C42851i5D" TargetMode="External"/><Relationship Id="rId14" Type="http://schemas.openxmlformats.org/officeDocument/2006/relationships/hyperlink" Target="consultantplus://offline/ref=88B54392BE93B1DAB6A83725AD4663A0F4AE2D72B83880DD9B5C3BA2CBBEB29F8314DB7889474002793B56786EC8907B502163AF1FB5AFD2A196F55D59i9D" TargetMode="External"/><Relationship Id="rId22" Type="http://schemas.openxmlformats.org/officeDocument/2006/relationships/hyperlink" Target="consultantplus://offline/ref=88B54392BE93B1DAB6A83725AD4663A0F4AE2D72BF3A81D09D5266A8C3E7BE9D841B846F8E0E4C03793B57726497956E41796CAA06ABAECDBD94F755iED" TargetMode="External"/><Relationship Id="rId27" Type="http://schemas.openxmlformats.org/officeDocument/2006/relationships/hyperlink" Target="consultantplus://offline/ref=88B54392BE93B1DAB6A83725AD4663A0F4AE2D72B83880DD9B5C3BA2CBBEB29F8314DB7889474002793B567E6CC8907B502163AF1FB5AFD2A196F55D59i9D" TargetMode="External"/><Relationship Id="rId30" Type="http://schemas.openxmlformats.org/officeDocument/2006/relationships/hyperlink" Target="consultantplus://offline/ref=88B54392BE93B1DAB6A83725AD4663A0F4AE2D72BF3A81D09D5266A8C3E7BE9D841B846F8E0E4C03793B547A6497956E41796CAA06ABAECDBD94F755iED" TargetMode="External"/><Relationship Id="rId35" Type="http://schemas.openxmlformats.org/officeDocument/2006/relationships/hyperlink" Target="consultantplus://offline/ref=88B54392BE93B1DAB6A83725AD4663A0F4AE2D72B83880DD9B5C3BA2CBBEB29F8314DB7889474002793B577966C8907B502163AF1FB5AFD2A196F55D59i9D" TargetMode="External"/><Relationship Id="rId43" Type="http://schemas.openxmlformats.org/officeDocument/2006/relationships/hyperlink" Target="consultantplus://offline/ref=88B54392BE93B1DAB6A83733AE2A3FA5F3A07677B1388C83C20D3DF594EEB4CAC354DD28C90819523D6E5B7868DDC42B0A766EAF51i9D" TargetMode="External"/><Relationship Id="rId48" Type="http://schemas.openxmlformats.org/officeDocument/2006/relationships/hyperlink" Target="consultantplus://offline/ref=88B54392BE93B1DAB6A83733AE2A3FA5F3A57678BC388C83C20D3DF594EEB4CAC354DD2DCA034D027930022B2B96C928136A6EAC06A9AFD15BiED" TargetMode="External"/><Relationship Id="rId56" Type="http://schemas.openxmlformats.org/officeDocument/2006/relationships/hyperlink" Target="consultantplus://offline/ref=88B54392BE93B1DAB6A83733AE2A3FA5F3A07677B1388C83C20D3DF594EEB4CAC354DD24CC0819523D6E5B7868DDC42B0A766EAF51i9D" TargetMode="External"/><Relationship Id="rId64" Type="http://schemas.openxmlformats.org/officeDocument/2006/relationships/hyperlink" Target="consultantplus://offline/ref=88B54392BE93B1DAB6A83733AE2A3FA5F3A27177BF3B8C83C20D3DF594EEB4CAC354DD2DCA034D007D30022B2B96C928136A6EAC06A9AFD15BiED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88B54392BE93B1DAB6A83725AD4663A0F4AE2D72BE3882D7975266A8C3E7BE9D841B847D8E5640017E25567B71C1C42851i5D" TargetMode="External"/><Relationship Id="rId51" Type="http://schemas.openxmlformats.org/officeDocument/2006/relationships/hyperlink" Target="consultantplus://offline/ref=88B54392BE93B1DAB6A83733AE2A3FA5F3A07677B1388C83C20D3DF594EEB4CAC354DD2EC3034657287F03776DC4DA2A156A6CAD1A5Ai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B54392BE93B1DAB6A83725AD4663A0F4AE2D72BF3A81D09D5266A8C3E7BE9D841B847D8E5640017E25567B71C1C42851i5D" TargetMode="External"/><Relationship Id="rId17" Type="http://schemas.openxmlformats.org/officeDocument/2006/relationships/hyperlink" Target="consultantplus://offline/ref=88B54392BE93B1DAB6A83725AD4663A0F4AE2D72B83880DD9B5C3BA2CBBEB29F8314DB7889474002793B567869C8907B502163AF1FB5AFD2A196F55D59i9D" TargetMode="External"/><Relationship Id="rId25" Type="http://schemas.openxmlformats.org/officeDocument/2006/relationships/hyperlink" Target="consultantplus://offline/ref=88B54392BE93B1DAB6A83725AD4663A0F4AE2D72B83880DD9B5C3BA2CBBEB29F8314DB7889474002793B577F6AC8907B502163AF1FB5AFD2A196F55D59i9D" TargetMode="External"/><Relationship Id="rId33" Type="http://schemas.openxmlformats.org/officeDocument/2006/relationships/hyperlink" Target="consultantplus://offline/ref=88B54392BE93B1DAB6A83725AD4663A0F4AE2D72B83880DD9B5C3BA2CBBEB29F8314DB7889474002793B567F6CC8907B502163AF1FB5AFD2A196F55D59i9D" TargetMode="External"/><Relationship Id="rId38" Type="http://schemas.openxmlformats.org/officeDocument/2006/relationships/hyperlink" Target="consultantplus://offline/ref=88B54392BE93B1DAB6A83725AD4663A0F4AE2D72B83880DD9B5C3BA2CBBEB29F8314DB7889474002793B577E6EC8907B502163AF1FB5AFD2A196F55D59i9D" TargetMode="External"/><Relationship Id="rId46" Type="http://schemas.openxmlformats.org/officeDocument/2006/relationships/hyperlink" Target="consultantplus://offline/ref=88B54392BE93B1DAB6A82928BB2A3FA5F1AD707BB03E8C83C20D3DF594EEB4CAC354DD2DCA034D007130022B2B96C928136A6EAC06A9AFD15BiED" TargetMode="External"/><Relationship Id="rId59" Type="http://schemas.openxmlformats.org/officeDocument/2006/relationships/hyperlink" Target="consultantplus://offline/ref=88B54392BE93B1DAB6A83733AE2A3FA5F3A2737DB9398C83C20D3DF594EEB4CAD1548521C80453037825547A6D5Ci2D" TargetMode="External"/><Relationship Id="rId67" Type="http://schemas.openxmlformats.org/officeDocument/2006/relationships/hyperlink" Target="consultantplus://offline/ref=88B54392BE93B1DAB6A83725AD4663A0F4AE2D72BF3A81D09D5266A8C3E7BE9D841B847D8E5640017E25567B71C1C42851i5D" TargetMode="External"/><Relationship Id="rId20" Type="http://schemas.openxmlformats.org/officeDocument/2006/relationships/hyperlink" Target="consultantplus://offline/ref=88B54392BE93B1DAB6A83725AD4663A0F4AE2D72B83880DD9B5C3BA2CBBEB29F8314DB7889474002793B56796EC8907B502163AF1FB5AFD2A196F55D59i9D" TargetMode="External"/><Relationship Id="rId41" Type="http://schemas.openxmlformats.org/officeDocument/2006/relationships/hyperlink" Target="consultantplus://offline/ref=88B54392BE93B1DAB6A83725AD4663A0F4AE2D72B83880DD9B5C3BA2CBBEB29F8314DB7889474002793B577E68C8907B502163AF1FB5AFD2A196F55D59i9D" TargetMode="External"/><Relationship Id="rId54" Type="http://schemas.openxmlformats.org/officeDocument/2006/relationships/hyperlink" Target="consultantplus://offline/ref=88B54392BE93B1DAB6A83733AE2A3FA5F3A5737CB83E8C83C20D3DF594EEB4CAD1548521C80453037825547A6D5Ci2D" TargetMode="External"/><Relationship Id="rId62" Type="http://schemas.openxmlformats.org/officeDocument/2006/relationships/hyperlink" Target="consultantplus://offline/ref=88B54392BE93B1DAB6A83733AE2A3FA5F3A27278BD3D8C83C20D3DF594EEB4CAD1548521C80453037825547A6D5Ci2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12143</Words>
  <Characters>69221</Characters>
  <Application>Microsoft Office Word</Application>
  <DocSecurity>0</DocSecurity>
  <Lines>576</Lines>
  <Paragraphs>162</Paragraphs>
  <ScaleCrop>false</ScaleCrop>
  <Company>WareZ Provider </Company>
  <LinksUpToDate>false</LinksUpToDate>
  <CharactersWithSpaces>81202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2021-01-27T03:34:00Z</dcterms:created>
  <dcterms:modified xsi:type="dcterms:W3CDTF">2021-01-27T03:35:00Z</dcterms:modified>
</cp:coreProperties>
</file>