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E" w:rsidRDefault="00BB36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362E" w:rsidRDefault="00BB362E">
      <w:pPr>
        <w:pStyle w:val="ConsPlusNormal"/>
        <w:jc w:val="both"/>
        <w:outlineLvl w:val="0"/>
      </w:pPr>
    </w:p>
    <w:p w:rsidR="00BB362E" w:rsidRDefault="00BB362E">
      <w:pPr>
        <w:pStyle w:val="ConsPlusTitle"/>
        <w:jc w:val="center"/>
        <w:outlineLvl w:val="0"/>
      </w:pPr>
      <w:r>
        <w:t>МИНИСТЕРСТВО СОЦИАЛЬНОЙ ЗАЩИТЫ НАСЕЛЕНИЯ КУЗБАССА</w:t>
      </w:r>
    </w:p>
    <w:p w:rsidR="00BB362E" w:rsidRDefault="00BB362E">
      <w:pPr>
        <w:pStyle w:val="ConsPlusTitle"/>
        <w:jc w:val="both"/>
      </w:pPr>
    </w:p>
    <w:p w:rsidR="00BB362E" w:rsidRDefault="00BB362E">
      <w:pPr>
        <w:pStyle w:val="ConsPlusTitle"/>
        <w:jc w:val="center"/>
      </w:pPr>
      <w:r>
        <w:t>ПРИКАЗ</w:t>
      </w:r>
    </w:p>
    <w:p w:rsidR="00BB362E" w:rsidRDefault="00BB362E">
      <w:pPr>
        <w:pStyle w:val="ConsPlusTitle"/>
        <w:jc w:val="center"/>
      </w:pPr>
      <w:r>
        <w:t>от 25 мая 2020 г. N 102</w:t>
      </w:r>
    </w:p>
    <w:p w:rsidR="00BB362E" w:rsidRDefault="00BB362E">
      <w:pPr>
        <w:pStyle w:val="ConsPlusTitle"/>
        <w:jc w:val="both"/>
      </w:pPr>
    </w:p>
    <w:p w:rsidR="00BB362E" w:rsidRDefault="00BB362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B362E" w:rsidRDefault="00BB362E">
      <w:pPr>
        <w:pStyle w:val="ConsPlusTitle"/>
        <w:jc w:val="center"/>
      </w:pPr>
      <w:r>
        <w:t>ГОСУДАРСТВЕННОЙ УСЛУГИ "НАЗНАЧЕНИЕ ЕЖЕМЕСЯЧНОЙ ДЕНЕЖНОЙ</w:t>
      </w:r>
    </w:p>
    <w:p w:rsidR="00BB362E" w:rsidRDefault="00BB362E">
      <w:pPr>
        <w:pStyle w:val="ConsPlusTitle"/>
        <w:jc w:val="center"/>
      </w:pPr>
      <w:r>
        <w:t>ВЫПЛАТЫ НА РЕБЕНКА В ВОЗРАСТЕ ОТ ТРЕХ ДО СЕМИ ЛЕТ"</w:t>
      </w:r>
    </w:p>
    <w:p w:rsidR="00BB362E" w:rsidRDefault="00BB3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 Кузбасса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от 04.09.2020 N 190)</w:t>
            </w: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приказываю: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ежемесячной денежной выплаты на ребенка в возрасте от трех до семи лет".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 Государственному казенному учреждению Кемеровской области "Центр социальных выплат и информатизации департамента социальной защиты населения Кемеровской области" обеспечить размещение настоящего приказа на сайте "Электронный бюллетень Правительства Кемеровской области - Кузбасса" и на официальном сайте Министерства социальной защиты населения Кузбасса.</w:t>
      </w:r>
    </w:p>
    <w:p w:rsidR="00BB362E" w:rsidRDefault="00BB3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2E" w:rsidRDefault="00BB36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362E" w:rsidRDefault="00BB362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B362E" w:rsidRDefault="00BB362E">
      <w:pPr>
        <w:pStyle w:val="ConsPlusNormal"/>
        <w:spacing w:before="280"/>
        <w:ind w:firstLine="540"/>
        <w:jc w:val="both"/>
      </w:pPr>
      <w:r>
        <w:t>4. Контроль за исполнением настоящего приказа оставляю за собой.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</w:pPr>
      <w:r>
        <w:t>Министр</w:t>
      </w:r>
    </w:p>
    <w:p w:rsidR="00BB362E" w:rsidRDefault="00BB362E">
      <w:pPr>
        <w:pStyle w:val="ConsPlusNormal"/>
        <w:jc w:val="right"/>
      </w:pPr>
      <w:r>
        <w:t>Е.А.ВОРОНИНА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  <w:outlineLvl w:val="0"/>
      </w:pPr>
      <w:r>
        <w:t>Утвержден</w:t>
      </w:r>
    </w:p>
    <w:p w:rsidR="00BB362E" w:rsidRDefault="00BB362E">
      <w:pPr>
        <w:pStyle w:val="ConsPlusNormal"/>
        <w:jc w:val="right"/>
      </w:pPr>
      <w:r>
        <w:t>приказом Министерства</w:t>
      </w:r>
    </w:p>
    <w:p w:rsidR="00BB362E" w:rsidRDefault="00BB362E">
      <w:pPr>
        <w:pStyle w:val="ConsPlusNormal"/>
        <w:jc w:val="right"/>
      </w:pPr>
      <w:r>
        <w:t>социальной защиты</w:t>
      </w:r>
    </w:p>
    <w:p w:rsidR="00BB362E" w:rsidRDefault="00BB362E">
      <w:pPr>
        <w:pStyle w:val="ConsPlusNormal"/>
        <w:jc w:val="right"/>
      </w:pPr>
      <w:r>
        <w:t>населения Кузбасса</w:t>
      </w:r>
    </w:p>
    <w:p w:rsidR="00BB362E" w:rsidRDefault="00BB362E">
      <w:pPr>
        <w:pStyle w:val="ConsPlusNormal"/>
        <w:jc w:val="right"/>
      </w:pPr>
      <w:r>
        <w:t>от 25 мая 2020 г. N 102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BB362E" w:rsidRDefault="00BB362E">
      <w:pPr>
        <w:pStyle w:val="ConsPlusTitle"/>
        <w:jc w:val="center"/>
      </w:pPr>
      <w:r>
        <w:t>ПРЕДОСТАВЛЕНИЯ ГОСУДАРСТВЕННОЙ УСЛУГИ "НАЗНАЧЕНИЕ</w:t>
      </w:r>
    </w:p>
    <w:p w:rsidR="00BB362E" w:rsidRDefault="00BB362E">
      <w:pPr>
        <w:pStyle w:val="ConsPlusTitle"/>
        <w:jc w:val="center"/>
      </w:pPr>
      <w:r>
        <w:t>ЕЖЕМЕСЯЧНОЙ ДЕНЕЖНОЙ ВЫПЛАТЫ НА РЕБЕНКА В ВОЗРАСТЕ</w:t>
      </w:r>
    </w:p>
    <w:p w:rsidR="00BB362E" w:rsidRDefault="00BB362E">
      <w:pPr>
        <w:pStyle w:val="ConsPlusTitle"/>
        <w:jc w:val="center"/>
      </w:pPr>
      <w:r>
        <w:lastRenderedPageBreak/>
        <w:t>ОТ ТРЕХ ДО СЕМИ ЛЕТ"</w:t>
      </w:r>
    </w:p>
    <w:p w:rsidR="00BB362E" w:rsidRDefault="00BB3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 Кузбасса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от 04.09.2020 N 190)</w:t>
            </w: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1. Общие положения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"Назначение ежемесячной денежной выплаты на ребенка в возрасте от трех до семи лет" (далее - административный регламент, государственная услуга) определяет сроки и последовательность административных процедур (действий) органов, уполномоченных органами местного самоуправления в сфере социальной поддержки и социального обслуживания населения (далее - уполномоченные органы), при предоставлении государственной услуги по назначению ежемесячной денежной выплаты на ребенка в возрасте от трех до семи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 в сфере предоставления государственной услуги по назначению ежемесячной денежной выплаты на ребенка в возрасте от трех до семи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1.2. Заявителями на получение государственной услуги являются граждане, указанные в </w:t>
      </w:r>
      <w:hyperlink r:id="rId9" w:history="1">
        <w:r>
          <w:rPr>
            <w:color w:val="0000FF"/>
          </w:rPr>
          <w:t>пункте 1 статьи 1</w:t>
        </w:r>
      </w:hyperlink>
      <w:r>
        <w:t xml:space="preserve"> Закона Кемеровской области - Кузбасса от 09.04.2020 N 42-ОЗ "О ежемесячной денежной выплате на ребенка в возрасте от трех до семи лет".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 имени заявителя с заявлением о назначении ежемесячной денежной выплаты на ребенка в возрасте от 3 до 7 лет включительно может обратиться лицо, уполномоченное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1.3. Требования к порядку информирования о порядке предоставления государственной услуги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1.3.1. Информация по вопросам предоставления государственной услуги, сведений о ходе предоставления государственной услуги предоставляется: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"Интернет" (далее - официальный сайт уполномоченного органа);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размещения в федеральной государственной информационной системе "Единый портал государственных и муниципальных услуг (функций)" www.gosuslugi.ru (далее - Портал);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публикации информационных материалов в средствах массовой информации;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291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МФЦ, на информационных стендах в МФЦ.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2.1. Наименование государственной услуги "Назначение ежемесячной денежной выплаты на ребенка в возрасте от трех до семи лет".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уполномоченными органами.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 - Кузбасса.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принятие уполномоченным органом решения: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 назначении ежемесячной денежной выплаты на ребенка в возрасте от трех до семи лет;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об отказе в назначении ежемесячной денежной выплаты на ребенка в возрасте от трех до семи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 не может превышать 10 рабочих дней со дня приема заявления уполномоченным органом, МФЦ, в случае приостановления предоставления государственной услуги не более 20 рабочих дней.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не может превышать 10 рабочих дней со дня приема заявления.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Срок направления уведомления с указанием основания(ий) принятого решения об отказе в назначении ежемесячной денежной выплаты на ребенка в возрасте от трех до семи лет не может превышать 1 рабочего дня со дня принятия такого решения.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органов, в федеральном реестре, на Портале.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Для предоставления государственной услуги заявителем предоставляется заявление о назначении ежемесячной денежной выплаты на ребенка в возрасте от 3 до 7 лет включительно по </w:t>
      </w:r>
      <w:hyperlink r:id="rId10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31.03.2020 N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</w:t>
      </w:r>
      <w:r>
        <w:lastRenderedPageBreak/>
        <w:t xml:space="preserve">документов (сведений), необходимых для назначения указанной ежемесячной выплаты, и типовой формы заявления о ее назначении" (далее - заявление, постановление N 384) и документы, указанные в </w:t>
      </w:r>
      <w:hyperlink r:id="rId11" w:history="1">
        <w:r>
          <w:rPr>
            <w:color w:val="0000FF"/>
          </w:rPr>
          <w:t>абзаце втором пункта 3.3</w:t>
        </w:r>
      </w:hyperlink>
      <w:r>
        <w:t xml:space="preserve">, </w:t>
      </w:r>
      <w:hyperlink r:id="rId12" w:history="1">
        <w:r>
          <w:rPr>
            <w:color w:val="0000FF"/>
          </w:rPr>
          <w:t>пункте 3.4</w:t>
        </w:r>
      </w:hyperlink>
      <w:r>
        <w:t xml:space="preserve"> Порядка и условий предоставления ежемесячной денежной выплаты, порядка определения состава семьи, учитываемого при расчете среднедушевого дохода семьи, а также требований в соответствии с которыми семьи, имеющие ребенка (детей), признаются нуждающимися в поддержке в целях предоставления им ежемесячной денежной выплаты, утвержденного постановлением Правительства Кемеровской области - Кузбасса от 15.05.2020 N 284 (далее - Порядок).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Документами, необходимыми для предоставления государственной услуги, которые находятся в распоряжении органа и (или) организаций, являются документы (сведения), необходимые для назначения ежемесячной денежной выплаты на ребенка в возрасте от 3 до 7 лет включительно, примерный </w:t>
      </w:r>
      <w:hyperlink r:id="rId13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N 384 (далее - документы (сведения).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2.8. Запрещается требовать от заявителя: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- Кузбасса и муниципальными правовыми актами находятся в распоряжении исполнительных органов государственной власти Кемеровской области - Кузбасса,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Кемеровской области - Кузбасса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2.9. Основания для отказа в приеме заявления и документов действующим законодательством не предусмотрены.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или отказа в предоставлении государственной услуги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2.10.1. Основанием для приостановления предоставления государственной услуги является непоступление документов (сведений), необходимых для предоставления государственной услуги, запрашиваемых в рамках межведомственного информационного взаимодействия.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2.10.2. Основаниями для отказа в предоставлении государственной услуги являются: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отсутствие права на назначение ежемесячной денежной выплаты на ребенка в возрасте от 3 </w:t>
      </w:r>
      <w:r>
        <w:lastRenderedPageBreak/>
        <w:t>до 7 лет;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смерть ребенка, в отношении которого заявитель обратился за назначением ежемесячной денежной выплаты на ребенка в возрасте от 3 до 7 лет;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превышение размера среднедушевого дохода семьи величины прожиточного минимума на душу населения, установленную в Кемеровской области - Кузбассе за второй квартал года, предшествующего году обращения за назначением ежемесячной денежной выплаты;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наличие в заявлении недостоверных или неполных данных;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отсутствие у заявителя и (или) детей, входящих в состав семьи, места жительства на территории Кемеровской области - Кузбасса или места пребывания на территории Кемеровской области - Кузбасса (при отсутствии места жительства на территории Российской Федерации);</w:t>
      </w:r>
    </w:p>
    <w:p w:rsidR="00BB362E" w:rsidRDefault="00BB362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предоставление ежемесячной денежной выплаты на ребенка (детей), в отношении которого (которых) заявитель обратился за назначением ежемесячной денежной выплаты, заявителю или другому его (их) законному представителю;</w:t>
      </w:r>
    </w:p>
    <w:p w:rsidR="00BB362E" w:rsidRDefault="00BB362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непоступление ответа на межведомственный запрос от органа и (или) организации, в распоряжении которых находятся сведения, в рабочий день, предшествующий последнему рабочему дню окончательного срока, предусмотренного </w:t>
      </w:r>
      <w:hyperlink r:id="rId18" w:history="1">
        <w:r>
          <w:rPr>
            <w:color w:val="0000FF"/>
          </w:rPr>
          <w:t>пунктом 17</w:t>
        </w:r>
      </w:hyperlink>
      <w:r>
        <w:t xml:space="preserve">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N 384 для вынесения решения о назначении ежемесячной денежной выплаты на ребенка в возрасте от 3 до 7 лет или решения об отказе в назначении ежемесячной денежной выплаты на ребенка в возрасте от 3 до 7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2.11. При предоставлении государственной услуги получение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требуется.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2.12. Государственная услуга предоставляется бесплатно.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заявителем заявления и при получении решения об отказе в предоставлении государственной услуги не должен превышать 15 минут.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2.14. Заявление, представленное в уполномоченный орган, МФЦ непосредственно, регистрируются в день поступления.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Заявление, направленное в уполномоченный орган посредством почтовой связи, регистрируется не позднее рабочего дня, следующего за днем поступления заявления в уполномоченный орган.</w:t>
      </w:r>
    </w:p>
    <w:p w:rsidR="00BB362E" w:rsidRDefault="00BB362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Заявление, направленное в уполномоченный орган посредством Портала, регистрируется не позднее рабочего дня, следующего за днем поступления заявления в уполномоченный орган.</w:t>
      </w:r>
    </w:p>
    <w:p w:rsidR="00BB362E" w:rsidRDefault="00BB362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государственная услуга.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2.15.1. Помещение уполномоченного органа, в котором предоставляется государственная </w:t>
      </w:r>
      <w:r>
        <w:lastRenderedPageBreak/>
        <w:t>услуга, обеспечивается необходимыми для предоставления государственной услуги оборудованием, канцелярскими принадлежностями, офисной мебелью, текстовой и (при наличии технической возможности) визуальной, мультимедийной информацией о порядке предоставления государственной услуги, которая соответствует оптимальному зрительному восприятию.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Помещения уполномоченного органа для предоставления государственной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не должно создавать затруднений для лиц с ограниченными возможностями здоровья.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Помещения уполномоченного органа,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 помещениях уполномоченного органа на видном месте помещаются схемы размещения средств пожаротушения и путей эвакуации в экстренных случаях.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2.15.2.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помещения в целях доступа к месту предоставления государственной услуги, в том числе с помощью работников уполномоченного органа, ассистивных и вспомогательных технологий, а также сменного кресла-коляски;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работников уполномоченного органа;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помещению и государственной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21" w:history="1">
        <w:r>
          <w:rPr>
            <w:color w:val="0000FF"/>
          </w:rPr>
          <w:t>форме</w:t>
        </w:r>
      </w:hyperlink>
      <w:r>
        <w:t xml:space="preserve"> и в </w:t>
      </w:r>
      <w:hyperlink r:id="rId22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 - проводника, и порядка его выдачи".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это возможно, обеспечить предоставление государственной услуги по месту жительства инвалида или в дистанционном режиме.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2.15.3. Требования к комфортности и доступности предоставления государственной услуги в МФЦ устанавливаются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 Показатели доступности и качества государственной услуги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2.16.1. Основными показателями доступности и качества предоставления государственной услуги являются: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расположенность помещений уполномоченного органа, предназначенных для предоставления государственной услуги, в зоне доступности к основным транспортным магистралям;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возможность выбора заявителем форм обращения за получением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соблюдение сроков предоставления государственной услуги и сроков выполнения </w:t>
      </w:r>
      <w:r>
        <w:lastRenderedPageBreak/>
        <w:t>административных процедур при предоставлении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заявителя по результатам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открытый доступ для заявителя информации о порядке и сроках предоставления государственной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от заявителей.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2.16.2.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ими государственных услуг наравне с другими лицами.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2.16.3.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для подачи заявления;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для получения информации о ходе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2.16.4. Предоставление государственной услуги в МФЦ возможно при наличии заключенного соглашения о взаимодействии между уполномоченным органом и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2.16.5. Предоставление государственной услуги по экстерриториальному принципу невозможно.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2.17. Иные требования, в том числе учитывающие особенности предоставления государственной услуги в электронной форме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 xml:space="preserve">2.17.1. Заявитель вправе обратиться за предоставлением государственной услуги посредством Портала путем заполнения интерактивной </w:t>
      </w:r>
      <w:hyperlink r:id="rId24" w:history="1">
        <w:r>
          <w:rPr>
            <w:color w:val="0000FF"/>
          </w:rPr>
          <w:t>формы</w:t>
        </w:r>
      </w:hyperlink>
      <w:r>
        <w:t xml:space="preserve"> заявления (формирования запроса о предоставлении государственной услуги, содержание которого соответствует требованиям формы заявления, утвержденной постановлением N 384) (далее - запрос) с использованием простой электронной подписи при условии, что его личность установлена при личном приеме при выдаче ключа электронной подписи.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2.17.2. При предоставлении государственной услуги в электронной форме посредством Портала, заявителю обеспечивается: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формирование запроса;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прием и регистрация уполномоченным органом запроса;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2.17.3. При направлении запроса используется простая электронная подпись, при условии, что личность заявителя установлена при личном приеме при выдаче ключа электронной подписи.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B362E" w:rsidRDefault="00BB362E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BB362E" w:rsidRDefault="00BB362E">
      <w:pPr>
        <w:pStyle w:val="ConsPlusTitle"/>
        <w:jc w:val="center"/>
      </w:pPr>
      <w:r>
        <w:t>их выполнения, в том числе особенности выполнения</w:t>
      </w:r>
    </w:p>
    <w:p w:rsidR="00BB362E" w:rsidRDefault="00BB362E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 (действия):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прием и рассмотрение заявления для установления оснований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принятие решения о назначении ежемесячной денежной выплаты на ребенка в возрасте от 3 до 7 лет либо решения об отказе в назначении ежемесячной денежной выплаты на ребенка в возрасте от 3 до 7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 Прием и рассмотрение заявления для установления оснований предоставления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3.1.1.1. Основанием для начала предоставления государственной услуги является: личное обращение заявителя в уполномоченный орган по месту жительства (в случае отсутствия места жительства на территории Российской Федерации - в уполномоченный орган по месту пребывания), МФЦ; поступление заявления посредством организации почтовой связи в уполномоченный орган; направление запроса посредством Портала.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3.1.1.2. При личном обращении заявителя в уполномоченный орган специалист </w:t>
      </w:r>
      <w:r>
        <w:lastRenderedPageBreak/>
        <w:t>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разъясняет порядок назначения ежемесячной денежной выплаты на ребенка в возрасте от 3 до 7 лет;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личность, представителя заявителя на основании документов, удостоверяющих его личность и полномочия (в случае его обращения);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выдает бланк заявления и разъясняет порядок его заполнения (при его отсутствии). По желанию заявителя бланк заявления от его имени может быть заполнен специалистом уполномоченного органа. В случае заполнения заявления специалистом уполномоченного органа в заявлении делается соответствующая отметка;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проверяет содержание заявления;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сверяет копию представленного документа с подлинником, заверяет его, возвращает заявителю подлинник документа (при представлении копии документа, указанного в </w:t>
      </w:r>
      <w:hyperlink r:id="rId25" w:history="1">
        <w:r>
          <w:rPr>
            <w:color w:val="0000FF"/>
          </w:rPr>
          <w:t>пункте 3.4</w:t>
        </w:r>
      </w:hyperlink>
      <w:r>
        <w:t xml:space="preserve"> Порядка). При заверении соответствия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выдает </w:t>
      </w:r>
      <w:hyperlink w:anchor="P320" w:history="1">
        <w:r>
          <w:rPr>
            <w:color w:val="0000FF"/>
          </w:rPr>
          <w:t>расписку-уведомление</w:t>
        </w:r>
      </w:hyperlink>
      <w:r>
        <w:t xml:space="preserve"> о приеме и регистрации заявления (приложение N 1 настоящему административному регламенту).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3.1.1.3. При направлении заявителем заявления и документов (при наличии) посредством организации почтовой связи специалист 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вскрывает конверт, проверяет наличие в нем заявления и документов (при наличии);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проверяет содержание заявления.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3.1.1.4. Предоставление государственной услуги в электронной форме посредством Портала, информирование на официальном сайте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3.1.1.4.1.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3.1.1.4.2. Формирование заявления осуществляется посредством заполнения электронной формы заявления (запроса) на Портале.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 Портале размещается образец заполнения электронной формы заявления (запроса).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3.1.1.4.3. При направлении заявителем заявления (запроса) посредством Портала специалист 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распечатывает заявление (запрос) и документы (при наличии);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формирует и направляет заявителю электронное уведомление о получении от заявителя заявления (запроса) не позднее следующего рабочего дня со дня его получения;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проверяет содержание заявления.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3.1.1.4.4. Информация о ходе предоставления государственной услуги направляется заявителю в срок, не превышающий одного рабочего дня после соответствующего запроса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3.1.1.4.5. Результат предоставления государственной услуги направляется заявителю в порядке, предусмотренном </w:t>
      </w:r>
      <w:hyperlink w:anchor="P209" w:history="1">
        <w:r>
          <w:rPr>
            <w:color w:val="0000FF"/>
          </w:rPr>
          <w:t>подпунктом 3.1.2.4</w:t>
        </w:r>
      </w:hyperlink>
      <w:r>
        <w:t xml:space="preserve"> настоящего административного регламента.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3.1.1.5. Специалист уполномоченного органа после проверки содержания заявления (запроса) или после поступления заявления с МФЦ: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</w:t>
      </w:r>
      <w:hyperlink w:anchor="P352" w:history="1">
        <w:r>
          <w:rPr>
            <w:color w:val="0000FF"/>
          </w:rPr>
          <w:t>журнале</w:t>
        </w:r>
      </w:hyperlink>
      <w:r>
        <w:t xml:space="preserve"> регистрации заявлений (приложение N 2 к настоящему административному регламенту);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запрашивает в рамках межведомственного информационного взаимодействия документы (сведения) в органах и (или) организациях, в распоряжении которых они находятся (в случае, если из информации, указанной в заявлении не усматриваются основания для вынесения решения об отказе в назначении ежемесячной денежной выплаты на ребенка в возрасте от 3 до 7 лет, указанные в </w:t>
      </w:r>
      <w:hyperlink r:id="rId26" w:history="1">
        <w:r>
          <w:rPr>
            <w:color w:val="0000FF"/>
          </w:rPr>
          <w:t>абзаце четвертом пункта 4.1</w:t>
        </w:r>
      </w:hyperlink>
      <w:r>
        <w:t xml:space="preserve"> Порядка), не позднее 2 рабочих дней со дня поступления заявления и документов (при наличии);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подготавливает проект </w:t>
      </w:r>
      <w:hyperlink w:anchor="P500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на ребенка в возрасте от 3 до 7 лет (приложение N 4 к настоящему административному регламенту) при наличии оснований для вынесения решения об отказе в назначении ежемесячной денежной выплаты на ребенка в возрасте от 3 до 7 лет, указанных в </w:t>
      </w:r>
      <w:hyperlink r:id="rId27" w:history="1">
        <w:r>
          <w:rPr>
            <w:color w:val="0000FF"/>
          </w:rPr>
          <w:t>абзаце четвертом пункта 4.1</w:t>
        </w:r>
      </w:hyperlink>
      <w:r>
        <w:t xml:space="preserve"> Порядка;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представляет заявление (запрос), документы (при наличии) и проект решения об отказе в назначении ежемесячной денежной выплаты на ребенка в возрасте от 3 до 7 лет руководителю уполномоченного органа для проверки и подписания.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3.1.1.6. Формирование и направление межведомственного запроса Формирование межведомственного запроса и его направление в государственные органы, органы местного самоуправления и иные органы, участвующие в предоставлении государственной услуги, осуществляется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государственные органы, органы местного самоуправления и иные органы, участвующие в предоставлении государственной услуги, в распоряжении которых находятся документы (сведения).</w:t>
      </w:r>
    </w:p>
    <w:p w:rsidR="00BB362E" w:rsidRDefault="00BB362E">
      <w:pPr>
        <w:pStyle w:val="ConsPlusNormal"/>
        <w:jc w:val="both"/>
      </w:pPr>
      <w:r>
        <w:t xml:space="preserve">(пп. 3.1.1.6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3.1.1.7. После поступления ответа на межведомственный запрос специалист 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подготавливает проект </w:t>
      </w:r>
      <w:hyperlink w:anchor="P408" w:history="1">
        <w:r>
          <w:rPr>
            <w:color w:val="0000FF"/>
          </w:rPr>
          <w:t>решения</w:t>
        </w:r>
      </w:hyperlink>
      <w:r>
        <w:t xml:space="preserve"> о назначении ежемесячной денежной выплаты на ребенка в возрасте от 3 до 7 лет (приложение N 3 к настоящему административному регламенту) либо проект </w:t>
      </w:r>
      <w:hyperlink w:anchor="P500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на ребенка в возрасте от 3 до 7 лет (приложение N 4 к настоящему административному регламенту);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представляет подготовленный проект соответствующего решения вместе с заявлением (запросом) и документами руководителю уполномоченного органа для проверки и подписания.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3.1.1.8. Общий срок административной процедуры не должен превышать 8 рабочих дней со дня поступления в уполномоченный орган заявления (запроса).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В случае приостановления предоставления государственной услуги общий срок административной процедуры не должен превышать 18 рабочих дней со дня поступления в уполномоченный орган заявления (запроса).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3.1.2. Принятие решения о назначении ежемесячной денежной выплаты на ребенка в возрасте от 3 до 7 лет либо решения об отказе в назначении ежемесячной денежной выплаты на ребенка в возрасте от 3 до 7 лет.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проекта соответствующего решения вместе с заявлением (запросом) и документами (при наличии) руководителю уполномоченного органа</w:t>
      </w:r>
      <w:r>
        <w:rPr>
          <w:b/>
        </w:rPr>
        <w:t>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3.1.2.2. Руководитель 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рассматривает содержание заявления и документы (при наличии);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проверяет подготовленный проект решения о назначении ежемесячной денежной выплаты на ребенка в возрасте от 3 до 7 лет либо проект решения об отказе в назначении ежемесячной денежной выплаты на ребенка в возрасте от 3 до 7 лет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специалисту уполномоченного органа для последующей работы.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3.1.2.3. Общий срок административной процедуры не должен превышать 2 рабочих дней со дня поступления заявления (запроса), документов (при наличии) и проекта решения о назначении ежемесячной денежной выплаты на ребенка в возрасте от 3 до 7 лет либо проекта решения об отказе в назначении ежемесячной денежной выплаты на ребенка в возрасте от 3 до 7 лет руководителю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bookmarkStart w:id="1" w:name="P209"/>
      <w:bookmarkEnd w:id="1"/>
      <w:r>
        <w:t>3.1.2.4. Специалист уполномоченного органа: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брошюрует в личное дело заявление (запрос), документы и подписанное решение о назначении ежемесячной денежной выплаты на ребенка в возрасте от 3 до 7 лет. Документы, запрашиваемые и получаемые посредством межведомственного электронного взаимодействия в отношении заявителя, других лиц, включенных в состав семьи, по решению, утвержденному уполномоченным органом, могут не брошюроваться в личные дела, и храниться в электронном виде;</w:t>
      </w:r>
    </w:p>
    <w:p w:rsidR="00BB362E" w:rsidRDefault="00BB362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брошюрует в отказное дело заявление (запрос), документы и решение об отказе в назначении ежемесячной денежной выплаты на ребенка в возрасте от 3 до 7 лет. Документы, запрашиваемые и получаемые посредством межведомственного электронного взаимодействия в отношении заявителя, других лиц, включенных в состав семьи, по решению, утвержденному уполномоченным органом, могут не брошюроваться в отказные дела, и храниться в электронном виде;</w:t>
      </w:r>
    </w:p>
    <w:p w:rsidR="00BB362E" w:rsidRDefault="00BB362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Кузбасса от 04.09.2020 N 190)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вносит в программно-технический комплекс данные о предоставлении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направляет заявителю уведомление с указанием основания для вынесения решения об отказе в назначении ежемесячной денежной выплаты на ребенка в возрасте от 3 до 7 лет, в срок, не превышающий 1 рабочего дня со дня его принятия (при обращении заявителя за предоставлением государственной услуги в уполномоченный орган);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направляет заявителю посредством Портала или на адрес электронной почты заявителя в </w:t>
      </w:r>
      <w:r>
        <w:lastRenderedPageBreak/>
        <w:t>форме электронного документа уведомление о принятом решении (при принятии решения об отказе направляет скан-копию решения об отказе в назначении ежемесячной денежной выплаты на ребенка в возрасте от 3 до 7 лет) в течение 3 рабочих дней после принятия руководителем уполномоченного органа решения о предоставлении государственной услуги или об отказе в предоставлении государственной услуги (при обращении заявителя посредством Портала).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передает сотруднику МФЦ заверенную уполномоченным органом копию решения об отказе в назначении ежемесячной денежной выплаты на ребенка в возрасте от 3 до 7 лет в течение 5 рабочих дней со дня вынесения указанного решения по сопроводительному реестру, содержащему дату и отметку о передаче (при обращении заявителя за предоставлением государственной услуги в МФЦ и при принятии решения об отказе).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орган. Один экземпляр сопроводительного реестра остается в уполномоченном органе и хранится как документ строгой отчетности отдельно от личных или отказных дел, второй - передается в МФЦ. В заверенной уполномоченным органом копии решении об отказе в назначении ежемесячной денежной выплаты на ребенка в возрасте от 3 до 7 лет производится отметка с указанием реквизитов реестра, по которому оно передано.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3.2.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услуги, уполномоченный орган исправляет указанные опечатки и ошибки в течение 7 рабочих дней со дня обращения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3.3. Для предоставления государственной услуги не требуется совершение иных действий, кроме тех, что предусмотрены настоящим административным регламентом.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BB362E" w:rsidRDefault="00BB362E">
      <w:pPr>
        <w:pStyle w:val="ConsPlusTitle"/>
        <w:jc w:val="center"/>
      </w:pPr>
      <w:r>
        <w:t>регламента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4.1. Министерство социальной защиты населения Кузбасса (далее - министерство) осуществляет контроль за исполнением уполномоченными органами предоставления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4.2.1.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органа положений настоящего административного регламента, иных нормативных правовых актов Российской Федерации и Кемеровской области - Кузбасса.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4.2.2. Руководитель уполномоченного органа ежемесячно запрашивает от лиц, указанных в пункте 4.3 настоящего административного регламента, информацию о предоставлении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4.3. Непосредственный контроль за соблюдением специалистом уполномоченного органа последовательности действий, определенных административными процедурами по </w:t>
      </w:r>
      <w:r>
        <w:lastRenderedPageBreak/>
        <w:t>предоставлению государственной услуги, осуществляется одним из заместителей руководителя уполномоченного органа либо начальником отдела уполномоченного органа, отвечающим за предоставление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4.4.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(бездействия) и решения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4.5. Заместитель руководителя уполномоченного органа либо начальник отдела уполномоченного органа, отвечающий за предоставление государственной услуги, еженедельно осуществляет проверку действий (бездействия) специалиста уполномоченного органа, совершенных при предоставлении государственной услуги.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4.6.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-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специалиста уполномоченного органа, заместителя руководителя уполномоченного органа либо начальника отдела уполномоченного органа, ответственных за предоставление государственной услуги, закрепляется в их должностных регламентах в соответствии с требованиями действующего законодательства.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4.8. Контроль за предоставлением государственной услуги, в том числе со стороны заявителей, их объединений и организаций, обеспечивается посредством открытости деятельности уполномоченных органов при предоставлении государственной услуги, получения заявителями,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B362E" w:rsidRDefault="00BB362E">
      <w:pPr>
        <w:pStyle w:val="ConsPlusTitle"/>
        <w:jc w:val="center"/>
      </w:pPr>
      <w:r>
        <w:t>и действий (бездействия) уполномоченного органа,</w:t>
      </w:r>
    </w:p>
    <w:p w:rsidR="00BB362E" w:rsidRDefault="00BB362E">
      <w:pPr>
        <w:pStyle w:val="ConsPlusTitle"/>
        <w:jc w:val="center"/>
      </w:pPr>
      <w:r>
        <w:t>руководителя уполномоченного органа либо специалиста</w:t>
      </w:r>
    </w:p>
    <w:p w:rsidR="00BB362E" w:rsidRDefault="00BB362E">
      <w:pPr>
        <w:pStyle w:val="ConsPlusTitle"/>
        <w:jc w:val="center"/>
      </w:pPr>
      <w:r>
        <w:t>уполномоченного органа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5.1. При предоставлении государственной услуги заявитель имеет право подать жалобу на решение, принятое в ходе предоставления государственной услуги, и (или) действие (бездействие) уполномоченного органа, руководителя уполномоченного органа либо специалиста уполномоченного органа (далее также - жалоба).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5.2. Заявитель, с учетом положений </w:t>
      </w:r>
      <w:hyperlink r:id="rId32" w:history="1">
        <w:r>
          <w:rPr>
            <w:color w:val="0000FF"/>
          </w:rPr>
          <w:t>статьи 11.1</w:t>
        </w:r>
      </w:hyperlink>
      <w:r>
        <w:t xml:space="preserve"> Федерального закона N 210-ФЗ, может обратиться с жалобой в том числе в следующих случаях: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Кемеровской области - Кузбасса для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отказ в приеме документов, предоставление которых предусмотрено нормативными </w:t>
      </w:r>
      <w:r>
        <w:lastRenderedPageBreak/>
        <w:t>правовыми актами Российской Федерации и Кемеровской области - Кузбасса для предоставления государственной услуги, у заявителя;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Кемеровской области - Кузбасса;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отказ уполномоченного органа, руководителя уполномоченного органа, специалиста уполномоченного органа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уполномоченный орган. Жалоба на решения и действия (бездействие) руководителя уполномоченного органа подается в министерство.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5.3.1. Жалоба может быть направлена посредством почтовой связи, с использованием информационно-телекоммуникационной сети "Интернет", официального сайта уполномоченного органа, Портала, а также может быть принята при личном приеме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5.3.2. Жалоба должна содержать: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наименование уполномоченного органа, руководителя уполномоченного органа либо специалиста уполномоченного органа, решения и действия (бездействие) которого обжалуются;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уполномоченного органа, руководителя уполномоченного органа либо специалиста уполномоченного органа;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руководителя уполномоченного органа либо специалиста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5.3.3. В случае если жалоба подается заявителем посредством личного обращения, заявитель представляет документ, удостоверяющий его личность в соответствии с законодательством Российской Федерации. В случае подачи жалобы представителем заявителя представляется документ, удостоверяющий личность и подтверждающий его полномочия на осуществление действий от имени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5.3.4. Время приема жалоб должно совпадать с графиком работы уполномоченного органа.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5.3.5. Заявителю обеспечивается возможность направления жалобы на решения, действия или бездействие уполномоченного органа, руководителя уполномоченного органа либо специалиста уполномоченного органа в соответствии со </w:t>
      </w:r>
      <w:hyperlink r:id="rId34" w:history="1">
        <w:r>
          <w:rPr>
            <w:color w:val="0000FF"/>
          </w:rPr>
          <w:t>статьей 11.2</w:t>
        </w:r>
      </w:hyperlink>
      <w:r>
        <w:t xml:space="preserve"> Федерального закона N 210-ФЗ.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5.3.6.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B362E" w:rsidRDefault="00BB362E">
      <w:pPr>
        <w:pStyle w:val="ConsPlusNormal"/>
        <w:spacing w:before="220"/>
        <w:ind w:firstLine="540"/>
        <w:jc w:val="both"/>
      </w:pPr>
      <w:bookmarkStart w:id="2" w:name="P263"/>
      <w:bookmarkEnd w:id="2"/>
      <w:r>
        <w:t>5.3.7. По результатам рассмотрения жалобы принимается одно из следующих решений: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5.3.8. В ответе по результатам рассмотрения жалобы указываются: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наименование уполномоченного органа, рассмотревшего жалобу, должность, фамилия, имя, отчество (при наличии) руководителя уполномоченного органа, принявшего решение по жалобе;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руководителе уполномоченного органа, специалисте уполномоченного органа, решение или действие (бездействие) которого обжалуется;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5.4. Не позднее дня, следующего за днем принятия решения, указанного в </w:t>
      </w:r>
      <w:hyperlink w:anchor="P263" w:history="1">
        <w:r>
          <w:rPr>
            <w:color w:val="0000FF"/>
          </w:rPr>
          <w:t>подпункте 5.3.7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5.5.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5.6. Заявитель имеет право на получение информации и документов, необходимых для обоснования и рассмотрения жалобы.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5.7. Информирование заявителя о порядке подачи и рассмотрения жалобы осуществляется следующими способами: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при непосредственном обращении заявителя в уполномоченный орган;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размещения указанной информации на информационных стендах в помещениях уполномоченных органов, в информационных материалах (брошюрах, буклетах, листовках, памятках);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размещения указанной информации на официальных сайтах уполномоченных органов и Портале;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путем публикации указанной информации в средствах массовой информации;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 граждан.</w:t>
      </w:r>
    </w:p>
    <w:p w:rsidR="00BB362E" w:rsidRDefault="00BB362E">
      <w:pPr>
        <w:pStyle w:val="ConsPlusNormal"/>
        <w:spacing w:before="220"/>
        <w:ind w:firstLine="540"/>
        <w:jc w:val="both"/>
      </w:pPr>
      <w:bookmarkStart w:id="3" w:name="P284"/>
      <w:bookmarkEnd w:id="3"/>
      <w:r>
        <w:t xml:space="preserve">5.8.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N 210-ФЗ,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BB362E" w:rsidRDefault="00BB362E">
      <w:pPr>
        <w:pStyle w:val="ConsPlusTitle"/>
        <w:jc w:val="center"/>
      </w:pPr>
      <w:r>
        <w:t>(действий) в МФЦ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ind w:firstLine="540"/>
        <w:jc w:val="both"/>
      </w:pPr>
      <w:r>
        <w:t>6.1. Предоставление государственной услуги в МФЦ осуществляется при наличии заключенного соглашения о взаимодействии между уполномоченным органом и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6.2. Основанием для начала предоставления государственной услуги является: личное обращение заявителя в МФЦ.</w:t>
      </w:r>
    </w:p>
    <w:p w:rsidR="00BB362E" w:rsidRDefault="00BB362E">
      <w:pPr>
        <w:pStyle w:val="ConsPlusNormal"/>
        <w:spacing w:before="220"/>
        <w:ind w:firstLine="540"/>
        <w:jc w:val="both"/>
      </w:pPr>
      <w:bookmarkStart w:id="4" w:name="P291"/>
      <w:bookmarkEnd w:id="4"/>
      <w:r>
        <w:t>6.3. Информация по вопросам предоставления государственной услуги,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сведений о ходе предоставления государственной услуги,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lastRenderedPageBreak/>
        <w:t>Информирование о порядке предоставления государственной услуги осуществляется в соответствии с графиком работы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 МФЦ: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личность, представителя заявителя на основании документов, удостоверяющих его личность и полномочия (в случае его обращения);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 со слов заявителя, распечатывает и подписывает его у заявителя;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принимает документы, указанные в </w:t>
      </w:r>
      <w:hyperlink r:id="rId38" w:history="1">
        <w:r>
          <w:rPr>
            <w:color w:val="0000FF"/>
          </w:rPr>
          <w:t>пункте 3.4</w:t>
        </w:r>
      </w:hyperlink>
      <w:r>
        <w:t xml:space="preserve"> Порядка (при регистрации записи акта о рождении ребенка за пределами Российской Федерации);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сверяет копию представленного документа с подлинником, заверяет его, возвращает заявителю подлинник документа (при представлении копии документа, указанного в абзаце четвертом настоящего пункта). При заверении соответствия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выдает расписку-уведомление по форме согласно АИС МФЦ;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передает в уполномоченный орган заявление и документы (при наличии) не позднее 1 рабочего дня, следующего за днем регистрации заявления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6.5. При обращении заявителя за предоставлением государственной услуги через МФЦ и при принятии уполномоченным органом решения об отказе в назначении ежемесячной денежной выплаты на ребенка в возрасте от 3 до 7 лет, выдача заверенной копии указанного решения осуществляется при личном обращении в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6.5.1. При поступлении заверенной копии решения об отказе в назначении ежемесячной денежной выплаты на ребенка в возрасте от 3 до 7 лет в МФЦ от уполномоченного органа сотрудник МФЦ выдает ее заявителю и регистрирует факт ее выдачи.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6.5.2. Ответственность за выдачу заверенной копии решения об отказе в назначении ежемесячной денежной выплаты на ребенка в возрасте от 3 до 7 лет несет сотрудник МФЦ, уполномоченный руководителем МФЦ.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6.5.3. Для получения заверенной копии решения об отказе в назначении ежемесячной денежной выплаты на ребенка в возрасте от 3 до 7 лет в МФЦ заявитель предъявляет документ, удостоверяющий личность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6.6.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</w:t>
      </w:r>
      <w:r>
        <w:lastRenderedPageBreak/>
        <w:t>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BB362E" w:rsidRDefault="00BB362E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284" w:history="1">
        <w:r>
          <w:rPr>
            <w:color w:val="0000FF"/>
          </w:rPr>
          <w:t>пунктом 5.8</w:t>
        </w:r>
      </w:hyperlink>
      <w:r>
        <w:t xml:space="preserve"> настоящего административного регламента.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  <w:outlineLvl w:val="1"/>
      </w:pPr>
      <w:r>
        <w:t>Приложение N 1</w:t>
      </w:r>
    </w:p>
    <w:p w:rsidR="00BB362E" w:rsidRDefault="00BB362E">
      <w:pPr>
        <w:pStyle w:val="ConsPlusNormal"/>
        <w:jc w:val="right"/>
      </w:pPr>
      <w:r>
        <w:t>к административному регламенту</w:t>
      </w:r>
    </w:p>
    <w:p w:rsidR="00BB362E" w:rsidRDefault="00BB362E">
      <w:pPr>
        <w:pStyle w:val="ConsPlusNormal"/>
        <w:jc w:val="right"/>
      </w:pPr>
      <w:r>
        <w:t>предоставления государственной</w:t>
      </w:r>
    </w:p>
    <w:p w:rsidR="00BB362E" w:rsidRDefault="00BB362E">
      <w:pPr>
        <w:pStyle w:val="ConsPlusNormal"/>
        <w:jc w:val="right"/>
      </w:pPr>
      <w:r>
        <w:t>услуги "Назначение ежемесячной</w:t>
      </w:r>
    </w:p>
    <w:p w:rsidR="00BB362E" w:rsidRDefault="00BB362E">
      <w:pPr>
        <w:pStyle w:val="ConsPlusNormal"/>
        <w:jc w:val="right"/>
      </w:pPr>
      <w:r>
        <w:t>денежной выплаты на ребенка в</w:t>
      </w:r>
    </w:p>
    <w:p w:rsidR="00BB362E" w:rsidRDefault="00BB362E">
      <w:pPr>
        <w:pStyle w:val="ConsPlusNormal"/>
        <w:jc w:val="right"/>
      </w:pPr>
      <w:r>
        <w:t>возрасте от трех до семи лет"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center"/>
      </w:pPr>
      <w:bookmarkStart w:id="5" w:name="P320"/>
      <w:bookmarkEnd w:id="5"/>
      <w:r>
        <w:t>Расписка-уведомление</w:t>
      </w:r>
    </w:p>
    <w:p w:rsidR="00BB362E" w:rsidRDefault="00BB362E">
      <w:pPr>
        <w:pStyle w:val="ConsPlusNormal"/>
        <w:jc w:val="center"/>
      </w:pPr>
      <w:r>
        <w:t>о приеме и регистрации заявления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 xml:space="preserve">    Заявление и документы (при наличии) от 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                 (Ф.И.О. заявителя полностью)</w:t>
      </w:r>
    </w:p>
    <w:p w:rsidR="00BB362E" w:rsidRDefault="00BB362E">
      <w:pPr>
        <w:pStyle w:val="ConsPlusNonformat"/>
        <w:jc w:val="both"/>
      </w:pPr>
      <w:r>
        <w:t>приняты</w:t>
      </w:r>
    </w:p>
    <w:p w:rsidR="00BB362E" w:rsidRDefault="00BB36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2"/>
        <w:gridCol w:w="1980"/>
        <w:gridCol w:w="4082"/>
      </w:tblGrid>
      <w:tr w:rsidR="00BB362E">
        <w:tc>
          <w:tcPr>
            <w:tcW w:w="2942" w:type="dxa"/>
          </w:tcPr>
          <w:p w:rsidR="00BB362E" w:rsidRDefault="00BB362E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980" w:type="dxa"/>
          </w:tcPr>
          <w:p w:rsidR="00BB362E" w:rsidRDefault="00BB362E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4082" w:type="dxa"/>
          </w:tcPr>
          <w:p w:rsidR="00BB362E" w:rsidRDefault="00BB362E">
            <w:pPr>
              <w:pStyle w:val="ConsPlusNormal"/>
              <w:jc w:val="center"/>
            </w:pPr>
            <w:r>
              <w:t>Ф.И.О. лица, принявшего заявление (должность, подпись, расшифровка подписи)</w:t>
            </w:r>
          </w:p>
        </w:tc>
      </w:tr>
      <w:tr w:rsidR="00BB362E">
        <w:tc>
          <w:tcPr>
            <w:tcW w:w="29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4082" w:type="dxa"/>
          </w:tcPr>
          <w:p w:rsidR="00BB362E" w:rsidRDefault="00BB362E">
            <w:pPr>
              <w:pStyle w:val="ConsPlusNormal"/>
            </w:pP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 xml:space="preserve">    Заявление  по  моему  желанию  заполнено  специалистом  уполномоченного</w:t>
      </w:r>
    </w:p>
    <w:p w:rsidR="00BB362E" w:rsidRDefault="00BB362E">
      <w:pPr>
        <w:pStyle w:val="ConsPlusNonformat"/>
        <w:jc w:val="both"/>
      </w:pPr>
      <w:r>
        <w:t>органа _______________/_________________/_______________</w:t>
      </w:r>
    </w:p>
    <w:p w:rsidR="00BB362E" w:rsidRDefault="00BB362E">
      <w:pPr>
        <w:pStyle w:val="ConsPlusNonformat"/>
        <w:jc w:val="both"/>
      </w:pPr>
      <w:r>
        <w:t xml:space="preserve">         (должность)        (Ф.И.О.)       (подпись)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"___"______________ 20__ г. _________________________________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       (подпись заявителя)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  <w:outlineLvl w:val="1"/>
      </w:pPr>
      <w:r>
        <w:t>Приложение N 2</w:t>
      </w:r>
    </w:p>
    <w:p w:rsidR="00BB362E" w:rsidRDefault="00BB362E">
      <w:pPr>
        <w:pStyle w:val="ConsPlusNormal"/>
        <w:jc w:val="right"/>
      </w:pPr>
      <w:r>
        <w:t>к административному регламенту</w:t>
      </w:r>
    </w:p>
    <w:p w:rsidR="00BB362E" w:rsidRDefault="00BB362E">
      <w:pPr>
        <w:pStyle w:val="ConsPlusNormal"/>
        <w:jc w:val="right"/>
      </w:pPr>
      <w:r>
        <w:t>предоставления государственной</w:t>
      </w:r>
    </w:p>
    <w:p w:rsidR="00BB362E" w:rsidRDefault="00BB362E">
      <w:pPr>
        <w:pStyle w:val="ConsPlusNormal"/>
        <w:jc w:val="right"/>
      </w:pPr>
      <w:r>
        <w:t>услуги "Назначение ежемесячной</w:t>
      </w:r>
    </w:p>
    <w:p w:rsidR="00BB362E" w:rsidRDefault="00BB362E">
      <w:pPr>
        <w:pStyle w:val="ConsPlusNormal"/>
        <w:jc w:val="right"/>
      </w:pPr>
      <w:r>
        <w:t>денежной выплаты на ребенка в</w:t>
      </w:r>
    </w:p>
    <w:p w:rsidR="00BB362E" w:rsidRDefault="00BB362E">
      <w:pPr>
        <w:pStyle w:val="ConsPlusNormal"/>
        <w:jc w:val="right"/>
      </w:pPr>
      <w:r>
        <w:t>возрасте от трех до семи лет"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center"/>
      </w:pPr>
      <w:bookmarkStart w:id="6" w:name="P352"/>
      <w:bookmarkEnd w:id="6"/>
      <w:r>
        <w:t>Журнал</w:t>
      </w:r>
    </w:p>
    <w:p w:rsidR="00BB362E" w:rsidRDefault="00BB362E">
      <w:pPr>
        <w:pStyle w:val="ConsPlusNormal"/>
        <w:jc w:val="center"/>
      </w:pPr>
      <w:r>
        <w:t>регистрации заявлений</w:t>
      </w:r>
    </w:p>
    <w:p w:rsidR="00BB362E" w:rsidRDefault="00BB36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53"/>
        <w:gridCol w:w="1304"/>
        <w:gridCol w:w="1474"/>
        <w:gridCol w:w="2017"/>
        <w:gridCol w:w="1020"/>
        <w:gridCol w:w="1361"/>
      </w:tblGrid>
      <w:tr w:rsidR="00BB362E">
        <w:tc>
          <w:tcPr>
            <w:tcW w:w="510" w:type="dxa"/>
          </w:tcPr>
          <w:p w:rsidR="00BB362E" w:rsidRDefault="00BB36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3" w:type="dxa"/>
          </w:tcPr>
          <w:p w:rsidR="00BB362E" w:rsidRDefault="00BB362E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304" w:type="dxa"/>
          </w:tcPr>
          <w:p w:rsidR="00BB362E" w:rsidRDefault="00BB362E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474" w:type="dxa"/>
          </w:tcPr>
          <w:p w:rsidR="00BB362E" w:rsidRDefault="00BB362E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017" w:type="dxa"/>
          </w:tcPr>
          <w:p w:rsidR="00BB362E" w:rsidRDefault="00BB362E">
            <w:pPr>
              <w:pStyle w:val="ConsPlusNormal"/>
              <w:jc w:val="center"/>
            </w:pPr>
            <w:r>
              <w:t>Дата решения о назначении либо об отказе в назначении ежемесячной денежной выплаты на ребенка в возрасте от 3 до 7 лет</w:t>
            </w:r>
          </w:p>
        </w:tc>
        <w:tc>
          <w:tcPr>
            <w:tcW w:w="1020" w:type="dxa"/>
          </w:tcPr>
          <w:p w:rsidR="00BB362E" w:rsidRDefault="00BB362E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1361" w:type="dxa"/>
          </w:tcPr>
          <w:p w:rsidR="00BB362E" w:rsidRDefault="00BB362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B362E">
        <w:tc>
          <w:tcPr>
            <w:tcW w:w="510" w:type="dxa"/>
          </w:tcPr>
          <w:p w:rsidR="00BB362E" w:rsidRDefault="00BB36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BB362E" w:rsidRDefault="00BB36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BB362E" w:rsidRDefault="00BB36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B362E" w:rsidRDefault="00BB36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BB362E" w:rsidRDefault="00BB36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B362E" w:rsidRDefault="00BB36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B362E" w:rsidRDefault="00BB362E">
            <w:pPr>
              <w:pStyle w:val="ConsPlusNormal"/>
              <w:jc w:val="center"/>
            </w:pPr>
            <w:r>
              <w:t>7</w:t>
            </w:r>
          </w:p>
        </w:tc>
      </w:tr>
      <w:tr w:rsidR="00BB362E">
        <w:tc>
          <w:tcPr>
            <w:tcW w:w="51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53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47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1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02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6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1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53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47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1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02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6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1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53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47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1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020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61" w:type="dxa"/>
          </w:tcPr>
          <w:p w:rsidR="00BB362E" w:rsidRDefault="00BB362E">
            <w:pPr>
              <w:pStyle w:val="ConsPlusNormal"/>
            </w:pP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  <w:outlineLvl w:val="1"/>
      </w:pPr>
      <w:r>
        <w:t>Приложение N 3</w:t>
      </w:r>
    </w:p>
    <w:p w:rsidR="00BB362E" w:rsidRDefault="00BB362E">
      <w:pPr>
        <w:pStyle w:val="ConsPlusNormal"/>
        <w:jc w:val="right"/>
      </w:pPr>
      <w:r>
        <w:t>к административному регламенту</w:t>
      </w:r>
    </w:p>
    <w:p w:rsidR="00BB362E" w:rsidRDefault="00BB362E">
      <w:pPr>
        <w:pStyle w:val="ConsPlusNormal"/>
        <w:jc w:val="right"/>
      </w:pPr>
      <w:r>
        <w:t>предоставления государственной</w:t>
      </w:r>
    </w:p>
    <w:p w:rsidR="00BB362E" w:rsidRDefault="00BB362E">
      <w:pPr>
        <w:pStyle w:val="ConsPlusNormal"/>
        <w:jc w:val="right"/>
      </w:pPr>
      <w:r>
        <w:t>услуги "Назначение ежемесячной</w:t>
      </w:r>
    </w:p>
    <w:p w:rsidR="00BB362E" w:rsidRDefault="00BB362E">
      <w:pPr>
        <w:pStyle w:val="ConsPlusNormal"/>
        <w:jc w:val="right"/>
      </w:pPr>
      <w:r>
        <w:t>денежной выплаты на ребенка в</w:t>
      </w:r>
    </w:p>
    <w:p w:rsidR="00BB362E" w:rsidRDefault="00BB362E">
      <w:pPr>
        <w:pStyle w:val="ConsPlusNormal"/>
        <w:jc w:val="right"/>
      </w:pPr>
      <w:r>
        <w:t>возрасте от трех до семи лет"</w:t>
      </w:r>
    </w:p>
    <w:p w:rsidR="00BB362E" w:rsidRDefault="00BB3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 Кузбасса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от 04.09.2020 N 190)</w:t>
            </w: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 xml:space="preserve">          _________________________________________________________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bookmarkStart w:id="7" w:name="P408"/>
      <w:bookmarkEnd w:id="7"/>
      <w:r>
        <w:t xml:space="preserve">                                  Решение</w:t>
      </w:r>
    </w:p>
    <w:p w:rsidR="00BB362E" w:rsidRDefault="00BB362E">
      <w:pPr>
        <w:pStyle w:val="ConsPlusNonformat"/>
        <w:jc w:val="both"/>
      </w:pPr>
      <w:r>
        <w:t xml:space="preserve">           о назначении ежемесячной денежной выплаты на ребенка</w:t>
      </w:r>
    </w:p>
    <w:p w:rsidR="00BB362E" w:rsidRDefault="00BB362E">
      <w:pPr>
        <w:pStyle w:val="ConsPlusNonformat"/>
        <w:jc w:val="both"/>
      </w:pPr>
      <w:r>
        <w:t xml:space="preserve">                       в возрасте от 3 до 7 лет</w:t>
      </w:r>
    </w:p>
    <w:p w:rsidR="00BB362E" w:rsidRDefault="00BB362E">
      <w:pPr>
        <w:pStyle w:val="ConsPlusNonformat"/>
        <w:jc w:val="both"/>
      </w:pPr>
      <w:r>
        <w:t xml:space="preserve">                          от _______ N _________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 xml:space="preserve">    В  соответствии  с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09.04.2020</w:t>
      </w:r>
    </w:p>
    <w:p w:rsidR="00BB362E" w:rsidRDefault="00BB362E">
      <w:pPr>
        <w:pStyle w:val="ConsPlusNonformat"/>
        <w:jc w:val="both"/>
      </w:pPr>
      <w:r>
        <w:t>N  42-ОЗ  "О  ежемесячной  денежной выплате на ребенка в возрасте от 3 до 7</w:t>
      </w:r>
    </w:p>
    <w:p w:rsidR="00BB362E" w:rsidRDefault="00BB362E">
      <w:pPr>
        <w:pStyle w:val="ConsPlusNonformat"/>
        <w:jc w:val="both"/>
      </w:pPr>
      <w:r>
        <w:t>лет" назначить ежемесячную денежную выплату на ребенка в возрасте от 3 до 7</w:t>
      </w:r>
    </w:p>
    <w:p w:rsidR="00BB362E" w:rsidRDefault="00BB362E">
      <w:pPr>
        <w:pStyle w:val="ConsPlusNonformat"/>
        <w:jc w:val="both"/>
      </w:pPr>
      <w:r>
        <w:t>лет гражданину(ке) 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__________________________________________________________________________,</w:t>
      </w:r>
    </w:p>
    <w:p w:rsidR="00BB362E" w:rsidRDefault="00BB362E">
      <w:pPr>
        <w:pStyle w:val="ConsPlusNonformat"/>
        <w:jc w:val="both"/>
      </w:pPr>
      <w:r>
        <w:t xml:space="preserve">                         (фамилия, имя, отчество)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проживающему(ей) по адресу 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__________________________________________________________________________,</w:t>
      </w:r>
    </w:p>
    <w:p w:rsidR="00BB362E" w:rsidRDefault="00BB362E">
      <w:pPr>
        <w:pStyle w:val="ConsPlusNonformat"/>
        <w:jc w:val="both"/>
      </w:pPr>
      <w:r>
        <w:t xml:space="preserve">          (населенный пункт, улица, номер дома, корпус, квартира)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на ребенка/детей (нужное подчеркнуть и заполнить):</w:t>
      </w:r>
    </w:p>
    <w:p w:rsidR="00BB362E" w:rsidRDefault="00BB36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041"/>
        <w:gridCol w:w="1304"/>
        <w:gridCol w:w="1984"/>
        <w:gridCol w:w="1587"/>
        <w:gridCol w:w="1584"/>
      </w:tblGrid>
      <w:tr w:rsidR="00BB362E">
        <w:tc>
          <w:tcPr>
            <w:tcW w:w="547" w:type="dxa"/>
          </w:tcPr>
          <w:p w:rsidR="00BB362E" w:rsidRDefault="00BB36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BB362E" w:rsidRDefault="00BB362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304" w:type="dxa"/>
          </w:tcPr>
          <w:p w:rsidR="00BB362E" w:rsidRDefault="00BB362E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984" w:type="dxa"/>
          </w:tcPr>
          <w:p w:rsidR="00BB362E" w:rsidRDefault="00BB362E">
            <w:pPr>
              <w:pStyle w:val="ConsPlusNormal"/>
              <w:jc w:val="center"/>
            </w:pPr>
            <w:r>
              <w:t>Период назначения ежемесячной денежной выплаты</w:t>
            </w:r>
          </w:p>
        </w:tc>
        <w:tc>
          <w:tcPr>
            <w:tcW w:w="1587" w:type="dxa"/>
          </w:tcPr>
          <w:p w:rsidR="00BB362E" w:rsidRDefault="00BB362E">
            <w:pPr>
              <w:pStyle w:val="ConsPlusNormal"/>
              <w:jc w:val="center"/>
            </w:pPr>
            <w:r>
              <w:t>Размер ежемесячной денежной выплаты</w:t>
            </w:r>
          </w:p>
        </w:tc>
        <w:tc>
          <w:tcPr>
            <w:tcW w:w="1584" w:type="dxa"/>
          </w:tcPr>
          <w:p w:rsidR="00BB362E" w:rsidRDefault="00BB362E">
            <w:pPr>
              <w:pStyle w:val="ConsPlusNormal"/>
              <w:jc w:val="center"/>
            </w:pPr>
            <w:r>
              <w:t>Суммы доплаты ежемесячной денежной выплаты за предыдущий период</w:t>
            </w: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2041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30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984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1584" w:type="dxa"/>
          </w:tcPr>
          <w:p w:rsidR="00BB362E" w:rsidRDefault="00BB362E">
            <w:pPr>
              <w:pStyle w:val="ConsPlusNormal"/>
            </w:pP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>Руководитель</w:t>
      </w:r>
    </w:p>
    <w:p w:rsidR="00BB362E" w:rsidRDefault="00BB362E">
      <w:pPr>
        <w:pStyle w:val="ConsPlusNonformat"/>
        <w:jc w:val="both"/>
      </w:pPr>
      <w:r>
        <w:t>уполномоченного органа         ________________   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BB362E" w:rsidRDefault="00BB362E">
      <w:pPr>
        <w:pStyle w:val="ConsPlusNonformat"/>
        <w:jc w:val="both"/>
      </w:pPr>
      <w:r>
        <w:t>М.П.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Специалист</w:t>
      </w:r>
    </w:p>
    <w:p w:rsidR="00BB362E" w:rsidRDefault="00BB362E">
      <w:pPr>
        <w:pStyle w:val="ConsPlusNonformat"/>
        <w:jc w:val="both"/>
      </w:pPr>
      <w:r>
        <w:t>уполномоченного органа         ________________    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right"/>
        <w:outlineLvl w:val="1"/>
      </w:pPr>
      <w:r>
        <w:t>Приложение N 4</w:t>
      </w:r>
    </w:p>
    <w:p w:rsidR="00BB362E" w:rsidRDefault="00BB362E">
      <w:pPr>
        <w:pStyle w:val="ConsPlusNormal"/>
        <w:jc w:val="right"/>
      </w:pPr>
      <w:r>
        <w:t>к административному регламенту</w:t>
      </w:r>
    </w:p>
    <w:p w:rsidR="00BB362E" w:rsidRDefault="00BB362E">
      <w:pPr>
        <w:pStyle w:val="ConsPlusNormal"/>
        <w:jc w:val="right"/>
      </w:pPr>
      <w:r>
        <w:t>предоставления государственной</w:t>
      </w:r>
    </w:p>
    <w:p w:rsidR="00BB362E" w:rsidRDefault="00BB362E">
      <w:pPr>
        <w:pStyle w:val="ConsPlusNormal"/>
        <w:jc w:val="right"/>
      </w:pPr>
      <w:r>
        <w:t>услуги "Назначение ежемесячной</w:t>
      </w:r>
    </w:p>
    <w:p w:rsidR="00BB362E" w:rsidRDefault="00BB362E">
      <w:pPr>
        <w:pStyle w:val="ConsPlusNormal"/>
        <w:jc w:val="right"/>
      </w:pPr>
      <w:r>
        <w:t>денежной выплаты на ребенка в</w:t>
      </w:r>
    </w:p>
    <w:p w:rsidR="00BB362E" w:rsidRDefault="00BB362E">
      <w:pPr>
        <w:pStyle w:val="ConsPlusNormal"/>
        <w:jc w:val="right"/>
      </w:pPr>
      <w:r>
        <w:t>возрасте от трех до семи лет"</w:t>
      </w:r>
    </w:p>
    <w:p w:rsidR="00BB362E" w:rsidRDefault="00BB3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36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 Кузбасса</w:t>
            </w:r>
          </w:p>
          <w:p w:rsidR="00BB362E" w:rsidRDefault="00BB362E">
            <w:pPr>
              <w:pStyle w:val="ConsPlusNormal"/>
              <w:jc w:val="center"/>
            </w:pPr>
            <w:r>
              <w:rPr>
                <w:color w:val="392C69"/>
              </w:rPr>
              <w:t>от 04.09.2020 N 190)</w:t>
            </w: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>______________________________________________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bookmarkStart w:id="8" w:name="P500"/>
      <w:bookmarkEnd w:id="8"/>
      <w:r>
        <w:t xml:space="preserve">                                  Решение</w:t>
      </w:r>
    </w:p>
    <w:p w:rsidR="00BB362E" w:rsidRDefault="00BB362E">
      <w:pPr>
        <w:pStyle w:val="ConsPlusNonformat"/>
        <w:jc w:val="both"/>
      </w:pPr>
      <w:r>
        <w:t xml:space="preserve">      об отказе в назначении ежемесячной денежной выплаты на ребенка</w:t>
      </w:r>
    </w:p>
    <w:p w:rsidR="00BB362E" w:rsidRDefault="00BB362E">
      <w:pPr>
        <w:pStyle w:val="ConsPlusNonformat"/>
        <w:jc w:val="both"/>
      </w:pPr>
      <w:r>
        <w:t xml:space="preserve">                       в возрасте от 3 до 7 лет</w:t>
      </w:r>
    </w:p>
    <w:p w:rsidR="00BB362E" w:rsidRDefault="00BB362E">
      <w:pPr>
        <w:pStyle w:val="ConsPlusNonformat"/>
        <w:jc w:val="both"/>
      </w:pPr>
      <w:r>
        <w:t xml:space="preserve">                       от __________ N ____________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lastRenderedPageBreak/>
        <w:t xml:space="preserve">    В  соответствии  с </w:t>
      </w:r>
      <w:hyperlink r:id="rId42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09.04.2020</w:t>
      </w:r>
    </w:p>
    <w:p w:rsidR="00BB362E" w:rsidRDefault="00BB362E">
      <w:pPr>
        <w:pStyle w:val="ConsPlusNonformat"/>
        <w:jc w:val="both"/>
      </w:pPr>
      <w:r>
        <w:t>N  42-ОЗ  "О  ежемесячной  денежной выплате на ребенка в возрасте от 3 до 7</w:t>
      </w:r>
    </w:p>
    <w:p w:rsidR="00BB362E" w:rsidRDefault="00BB362E">
      <w:pPr>
        <w:pStyle w:val="ConsPlusNonformat"/>
        <w:jc w:val="both"/>
      </w:pPr>
      <w:r>
        <w:t>лет"  отказать  в  назначении  ежемесячной  денежной  выплаты  на ребенка в</w:t>
      </w:r>
    </w:p>
    <w:p w:rsidR="00BB362E" w:rsidRDefault="00BB362E">
      <w:pPr>
        <w:pStyle w:val="ConsPlusNonformat"/>
        <w:jc w:val="both"/>
      </w:pPr>
      <w:r>
        <w:t>возрасте от 3 до 7 лет гражданину(ке) 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(фамилия, имя, отчество)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проживающему(ей) по адресу 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 xml:space="preserve">          (населенный пункт, улица, номер дома, корпус, квартира)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на ребенка/детей (нужное подчеркнуть и заполнить):</w:t>
      </w:r>
    </w:p>
    <w:p w:rsidR="00BB362E" w:rsidRDefault="00BB36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5242"/>
        <w:gridCol w:w="3231"/>
      </w:tblGrid>
      <w:tr w:rsidR="00BB362E">
        <w:tc>
          <w:tcPr>
            <w:tcW w:w="547" w:type="dxa"/>
          </w:tcPr>
          <w:p w:rsidR="00BB362E" w:rsidRDefault="00BB36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42" w:type="dxa"/>
          </w:tcPr>
          <w:p w:rsidR="00BB362E" w:rsidRDefault="00BB362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3231" w:type="dxa"/>
          </w:tcPr>
          <w:p w:rsidR="00BB362E" w:rsidRDefault="00BB362E">
            <w:pPr>
              <w:pStyle w:val="ConsPlusNormal"/>
              <w:jc w:val="center"/>
            </w:pPr>
            <w:r>
              <w:t>Дата рождения ребенка</w:t>
            </w: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52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323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52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323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52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323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52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3231" w:type="dxa"/>
          </w:tcPr>
          <w:p w:rsidR="00BB362E" w:rsidRDefault="00BB362E">
            <w:pPr>
              <w:pStyle w:val="ConsPlusNormal"/>
            </w:pPr>
          </w:p>
        </w:tc>
      </w:tr>
      <w:tr w:rsidR="00BB362E">
        <w:tc>
          <w:tcPr>
            <w:tcW w:w="547" w:type="dxa"/>
          </w:tcPr>
          <w:p w:rsidR="00BB362E" w:rsidRDefault="00BB362E">
            <w:pPr>
              <w:pStyle w:val="ConsPlusNormal"/>
            </w:pPr>
          </w:p>
        </w:tc>
        <w:tc>
          <w:tcPr>
            <w:tcW w:w="5242" w:type="dxa"/>
          </w:tcPr>
          <w:p w:rsidR="00BB362E" w:rsidRDefault="00BB362E">
            <w:pPr>
              <w:pStyle w:val="ConsPlusNormal"/>
            </w:pPr>
          </w:p>
        </w:tc>
        <w:tc>
          <w:tcPr>
            <w:tcW w:w="3231" w:type="dxa"/>
          </w:tcPr>
          <w:p w:rsidR="00BB362E" w:rsidRDefault="00BB362E">
            <w:pPr>
              <w:pStyle w:val="ConsPlusNormal"/>
            </w:pPr>
          </w:p>
        </w:tc>
      </w:tr>
    </w:tbl>
    <w:p w:rsidR="00BB362E" w:rsidRDefault="00BB362E">
      <w:pPr>
        <w:pStyle w:val="ConsPlusNormal"/>
        <w:jc w:val="both"/>
      </w:pPr>
    </w:p>
    <w:p w:rsidR="00BB362E" w:rsidRDefault="00BB362E">
      <w:pPr>
        <w:pStyle w:val="ConsPlusNonformat"/>
        <w:jc w:val="both"/>
      </w:pPr>
      <w:r>
        <w:t>по следующему основанию 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>___________________________________________________________________________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(основание для отказа)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 xml:space="preserve">    Настоящее  решение  может  быть  обжаловано  в  Министерстве социальной</w:t>
      </w:r>
    </w:p>
    <w:p w:rsidR="00BB362E" w:rsidRDefault="00BB362E">
      <w:pPr>
        <w:pStyle w:val="ConsPlusNonformat"/>
        <w:jc w:val="both"/>
      </w:pPr>
      <w:r>
        <w:t>защиты населения Кузбасса и (или) в судебном порядке.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Руководитель</w:t>
      </w:r>
    </w:p>
    <w:p w:rsidR="00BB362E" w:rsidRDefault="00BB362E">
      <w:pPr>
        <w:pStyle w:val="ConsPlusNonformat"/>
        <w:jc w:val="both"/>
      </w:pPr>
      <w:r>
        <w:t>уполномоченного органа  __________________   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  (подпись)           (расшифровка подписи)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М.П.</w:t>
      </w:r>
    </w:p>
    <w:p w:rsidR="00BB362E" w:rsidRDefault="00BB362E">
      <w:pPr>
        <w:pStyle w:val="ConsPlusNonformat"/>
        <w:jc w:val="both"/>
      </w:pPr>
    </w:p>
    <w:p w:rsidR="00BB362E" w:rsidRDefault="00BB362E">
      <w:pPr>
        <w:pStyle w:val="ConsPlusNonformat"/>
        <w:jc w:val="both"/>
      </w:pPr>
      <w:r>
        <w:t>Специалист</w:t>
      </w:r>
    </w:p>
    <w:p w:rsidR="00BB362E" w:rsidRDefault="00BB362E">
      <w:pPr>
        <w:pStyle w:val="ConsPlusNonformat"/>
        <w:jc w:val="both"/>
      </w:pPr>
      <w:r>
        <w:t>уполномоченного органа  __________________   ______________________________</w:t>
      </w:r>
    </w:p>
    <w:p w:rsidR="00BB362E" w:rsidRDefault="00BB362E">
      <w:pPr>
        <w:pStyle w:val="ConsPlusNonformat"/>
        <w:jc w:val="both"/>
      </w:pPr>
      <w:r>
        <w:t xml:space="preserve">                           (подпись)                  (расшифровка)</w:t>
      </w: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jc w:val="both"/>
      </w:pPr>
    </w:p>
    <w:p w:rsidR="00BB362E" w:rsidRDefault="00BB3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322" w:rsidRDefault="00353322"/>
    <w:sectPr w:rsidR="00353322" w:rsidSect="004E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62E"/>
    <w:rsid w:val="00353322"/>
    <w:rsid w:val="00BB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40711392C20D5A36884EC132145EFE8A0DA1FB4982430D4687AEBE38F5708DBADFDA6D4E1355F527755C2B6CD9BC52E668E02BD6DDFEC4D69246Fd5k9D" TargetMode="External"/><Relationship Id="rId13" Type="http://schemas.openxmlformats.org/officeDocument/2006/relationships/hyperlink" Target="consultantplus://offline/ref=F9C40711392C20D5A36884FA104D19EAEFAE811AB29A26678D357CBCBCDF515D9BEDFBF397A53859527C0193F793C2966D2D8301A471DFEFd5k2D" TargetMode="External"/><Relationship Id="rId18" Type="http://schemas.openxmlformats.org/officeDocument/2006/relationships/hyperlink" Target="consultantplus://offline/ref=F9C40711392C20D5A36884FA104D19EAEFAE811AB29A26678D357CBCBCDF515D9BEDFBF397A5385A527C0193F793C2966D2D8301A471DFEFd5k2D" TargetMode="External"/><Relationship Id="rId26" Type="http://schemas.openxmlformats.org/officeDocument/2006/relationships/hyperlink" Target="consultantplus://offline/ref=F9C40711392C20D5A36884EC132145EFE8A0DA1FB4982431D5627AEBE38F5708DBADFDA6D4E1355F527755C7B5CD9BC52E668E02BD6DDFEC4D69246Fd5k9D" TargetMode="External"/><Relationship Id="rId39" Type="http://schemas.openxmlformats.org/officeDocument/2006/relationships/hyperlink" Target="consultantplus://offline/ref=F9C40711392C20D5A36884EC132145EFE8A0DA1FB4982430D4687AEBE38F5708DBADFDA6D4E1355F527755C3BBCD9BC52E668E02BD6DDFEC4D69246Fd5k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C40711392C20D5A3689AE1054D19EAEDA38716BC9E26678D357CBCBCDF515D9BEDFBF397A5385F507C0193F793C2966D2D8301A471DFEFd5k2D" TargetMode="External"/><Relationship Id="rId34" Type="http://schemas.openxmlformats.org/officeDocument/2006/relationships/hyperlink" Target="consultantplus://offline/ref=F9C40711392C20D5A36884FA104D19EAEFAE811ABD9826678D357CBCBCDF515D9BEDFBF397A2330A033300CFB1C1D1946B2D8100B8d7k2D" TargetMode="External"/><Relationship Id="rId42" Type="http://schemas.openxmlformats.org/officeDocument/2006/relationships/hyperlink" Target="consultantplus://offline/ref=F9C40711392C20D5A36884EC132145EFE8A0DA1FB4982835D3687AEBE38F5708DBADFDA6C6E16D5350704BC2B2D8CD9468d3k2D" TargetMode="External"/><Relationship Id="rId7" Type="http://schemas.openxmlformats.org/officeDocument/2006/relationships/hyperlink" Target="consultantplus://offline/ref=F9C40711392C20D5A36884EC132145EFE8A0DA1FBC9F2C30D56A27E1EBD65B0ADCA2A2B1D3A8395E527653CAB8929ED03F3E8107A473DEF3516B26d6kCD" TargetMode="External"/><Relationship Id="rId12" Type="http://schemas.openxmlformats.org/officeDocument/2006/relationships/hyperlink" Target="consultantplus://offline/ref=F9C40711392C20D5A36884EC132145EFE8A0DA1FB4982431D5627AEBE38F5708DBADFDA6D4E1355F527755C6B6CD9BC52E668E02BD6DDFEC4D69246Fd5k9D" TargetMode="External"/><Relationship Id="rId17" Type="http://schemas.openxmlformats.org/officeDocument/2006/relationships/hyperlink" Target="consultantplus://offline/ref=F9C40711392C20D5A36884EC132145EFE8A0DA1FB4982430D4687AEBE38F5708DBADFDA6D4E1355F527755C2BBCD9BC52E668E02BD6DDFEC4D69246Fd5k9D" TargetMode="External"/><Relationship Id="rId25" Type="http://schemas.openxmlformats.org/officeDocument/2006/relationships/hyperlink" Target="consultantplus://offline/ref=F9C40711392C20D5A36884EC132145EFE8A0DA1FB4982431D5627AEBE38F5708DBADFDA6D4E1355F527755C6B6CD9BC52E668E02BD6DDFEC4D69246Fd5k9D" TargetMode="External"/><Relationship Id="rId33" Type="http://schemas.openxmlformats.org/officeDocument/2006/relationships/hyperlink" Target="consultantplus://offline/ref=F9C40711392C20D5A36884FA104D19EAEFAE811ABD9826678D357CBCBCDF515D9BEDFBF09EA5330A033300CFB1C1D1946B2D8100B8d7k2D" TargetMode="External"/><Relationship Id="rId38" Type="http://schemas.openxmlformats.org/officeDocument/2006/relationships/hyperlink" Target="consultantplus://offline/ref=F9C40711392C20D5A36884EC132145EFE8A0DA1FB4982431D5627AEBE38F5708DBADFDA6D4E1355F527755C6B6CD9BC52E668E02BD6DDFEC4D69246Fd5k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C40711392C20D5A36884EC132145EFE8A0DA1FB4982430D4687AEBE38F5708DBADFDA6D4E1355F527755C2B4CD9BC52E668E02BD6DDFEC4D69246Fd5k9D" TargetMode="External"/><Relationship Id="rId20" Type="http://schemas.openxmlformats.org/officeDocument/2006/relationships/hyperlink" Target="consultantplus://offline/ref=F9C40711392C20D5A36884EC132145EFE8A0DA1FB4982430D4687AEBE38F5708DBADFDA6D4E1355F527755C3B2CD9BC52E668E02BD6DDFEC4D69246Fd5k9D" TargetMode="External"/><Relationship Id="rId29" Type="http://schemas.openxmlformats.org/officeDocument/2006/relationships/hyperlink" Target="consultantplus://offline/ref=F9C40711392C20D5A36884EC132145EFE8A0DA1FB4982430D4687AEBE38F5708DBADFDA6D4E1355F527755C3B1CD9BC52E668E02BD6DDFEC4D69246Fd5k9D" TargetMode="External"/><Relationship Id="rId41" Type="http://schemas.openxmlformats.org/officeDocument/2006/relationships/hyperlink" Target="consultantplus://offline/ref=F9C40711392C20D5A36884EC132145EFE8A0DA1FB4982430D4687AEBE38F5708DBADFDA6D4E1355F527755C1B0CD9BC52E668E02BD6DDFEC4D69246Fd5k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40711392C20D5A36884FA104D19EAEFAE811ABD9826678D357CBCBCDF515D9BEDFBF397A53857567C0193F793C2966D2D8301A471DFEFd5k2D" TargetMode="External"/><Relationship Id="rId11" Type="http://schemas.openxmlformats.org/officeDocument/2006/relationships/hyperlink" Target="consultantplus://offline/ref=F9C40711392C20D5A36884EC132145EFE8A0DA1FB4982431D5627AEBE38F5708DBADFDA6D4E1355F527755C1B5CD9BC52E668E02BD6DDFEC4D69246Fd5k9D" TargetMode="External"/><Relationship Id="rId24" Type="http://schemas.openxmlformats.org/officeDocument/2006/relationships/hyperlink" Target="consultantplus://offline/ref=F9C40711392C20D5A36884FA104D19EAEFAE811AB29A26678D357CBCBCDF515D9BEDFBF397A5395D537C0193F793C2966D2D8301A471DFEFd5k2D" TargetMode="External"/><Relationship Id="rId32" Type="http://schemas.openxmlformats.org/officeDocument/2006/relationships/hyperlink" Target="consultantplus://offline/ref=F9C40711392C20D5A36884FA104D19EAEFAE811ABD9826678D357CBCBCDF515D9BEDFBF096AC330A033300CFB1C1D1946B2D8100B8d7k2D" TargetMode="External"/><Relationship Id="rId37" Type="http://schemas.openxmlformats.org/officeDocument/2006/relationships/hyperlink" Target="consultantplus://offline/ref=F9C40711392C20D5A36884EC132145EFE8A0DA1FB0902937D46A27E1EBD65B0ADCA2A2A3D3F0355C556955C3ADC4CF96d6kBD" TargetMode="External"/><Relationship Id="rId40" Type="http://schemas.openxmlformats.org/officeDocument/2006/relationships/hyperlink" Target="consultantplus://offline/ref=F9C40711392C20D5A36884EC132145EFE8A0DA1FB4982835D3687AEBE38F5708DBADFDA6C6E16D5350704BC2B2D8CD9468d3k2D" TargetMode="External"/><Relationship Id="rId5" Type="http://schemas.openxmlformats.org/officeDocument/2006/relationships/hyperlink" Target="consultantplus://offline/ref=F9C40711392C20D5A36884EC132145EFE8A0DA1FB4982430D4687AEBE38F5708DBADFDA6D4E1355F527755C2B6CD9BC52E668E02BD6DDFEC4D69246Fd5k9D" TargetMode="External"/><Relationship Id="rId15" Type="http://schemas.openxmlformats.org/officeDocument/2006/relationships/hyperlink" Target="consultantplus://offline/ref=F9C40711392C20D5A36884FA104D19EAEFAE811ABD9826678D357CBCBCDF515D9BEDFBF09EA5330A033300CFB1C1D1946B2D8100B8d7k2D" TargetMode="External"/><Relationship Id="rId23" Type="http://schemas.openxmlformats.org/officeDocument/2006/relationships/hyperlink" Target="consultantplus://offline/ref=F9C40711392C20D5A36884FA104D19EAEFAD8D17B49126678D357CBCBCDF515D89EDA3FF95A2265E536957C2B1dCk7D" TargetMode="External"/><Relationship Id="rId28" Type="http://schemas.openxmlformats.org/officeDocument/2006/relationships/hyperlink" Target="consultantplus://offline/ref=F9C40711392C20D5A36884FA104D19EAEFAE811ABD9826678D357CBCBCDF515D89EDA3FF95A2265E536957C2B1dCk7D" TargetMode="External"/><Relationship Id="rId36" Type="http://schemas.openxmlformats.org/officeDocument/2006/relationships/hyperlink" Target="consultantplus://offline/ref=F9C40711392C20D5A36884FA104D19EAEFAB8411B49E26678D357CBCBCDF515D89EDA3FF95A2265E536957C2B1dCk7D" TargetMode="External"/><Relationship Id="rId10" Type="http://schemas.openxmlformats.org/officeDocument/2006/relationships/hyperlink" Target="consultantplus://offline/ref=F9C40711392C20D5A36884FA104D19EAEFAE811AB29A26678D357CBCBCDF515D9BEDFBF397A5395D537C0193F793C2966D2D8301A471DFEFd5k2D" TargetMode="External"/><Relationship Id="rId19" Type="http://schemas.openxmlformats.org/officeDocument/2006/relationships/hyperlink" Target="consultantplus://offline/ref=F9C40711392C20D5A36884EC132145EFE8A0DA1FB4982430D4687AEBE38F5708DBADFDA6D4E1355F527755C2BACD9BC52E668E02BD6DDFEC4D69246Fd5k9D" TargetMode="External"/><Relationship Id="rId31" Type="http://schemas.openxmlformats.org/officeDocument/2006/relationships/hyperlink" Target="consultantplus://offline/ref=F9C40711392C20D5A36884EC132145EFE8A0DA1FB4982430D4687AEBE38F5708DBADFDA6D4E1355F527755C3B4CD9BC52E668E02BD6DDFEC4D69246Fd5k9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C40711392C20D5A36884EC132145EFE8A0DA1FB4982835D3687AEBE38F5708DBADFDA6D4E1355F527755C2BACD9BC52E668E02BD6DDFEC4D69246Fd5k9D" TargetMode="External"/><Relationship Id="rId14" Type="http://schemas.openxmlformats.org/officeDocument/2006/relationships/hyperlink" Target="consultantplus://offline/ref=F9C40711392C20D5A36884FA104D19EAEFAE811ABD9826678D357CBCBCDF515D9BEDFBF694AE6C0F162258C0B4D8CF9574318302dBkBD" TargetMode="External"/><Relationship Id="rId22" Type="http://schemas.openxmlformats.org/officeDocument/2006/relationships/hyperlink" Target="consultantplus://offline/ref=F9C40711392C20D5A3689AE1054D19EAEDA38716BC9E26678D357CBCBCDF515D9BEDFBF397A5385D5A7C0193F793C2966D2D8301A471DFEFd5k2D" TargetMode="External"/><Relationship Id="rId27" Type="http://schemas.openxmlformats.org/officeDocument/2006/relationships/hyperlink" Target="consultantplus://offline/ref=F9C40711392C20D5A36884EC132145EFE8A0DA1FB4982431D5627AEBE38F5708DBADFDA6D4E1355F527755C7B5CD9BC52E668E02BD6DDFEC4D69246Fd5k9D" TargetMode="External"/><Relationship Id="rId30" Type="http://schemas.openxmlformats.org/officeDocument/2006/relationships/hyperlink" Target="consultantplus://offline/ref=F9C40711392C20D5A36884EC132145EFE8A0DA1FB4982430D4687AEBE38F5708DBADFDA6D4E1355F527755C3B6CD9BC52E668E02BD6DDFEC4D69246Fd5k9D" TargetMode="External"/><Relationship Id="rId35" Type="http://schemas.openxmlformats.org/officeDocument/2006/relationships/hyperlink" Target="consultantplus://offline/ref=F9C40711392C20D5A36884FA104D19EAEFAE811ABD9826678D357CBCBCDF515D89EDA3FF95A2265E536957C2B1dCk7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9756</Words>
  <Characters>55610</Characters>
  <Application>Microsoft Office Word</Application>
  <DocSecurity>0</DocSecurity>
  <Lines>463</Lines>
  <Paragraphs>130</Paragraphs>
  <ScaleCrop>false</ScaleCrop>
  <Company>WareZ Provider </Company>
  <LinksUpToDate>false</LinksUpToDate>
  <CharactersWithSpaces>65236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2021-01-27T03:36:00Z</dcterms:created>
  <dcterms:modified xsi:type="dcterms:W3CDTF">2021-01-27T03:36:00Z</dcterms:modified>
</cp:coreProperties>
</file>