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F" w:rsidRDefault="00EF63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630F" w:rsidRDefault="00EF63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F63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30F" w:rsidRDefault="00EF630F">
            <w:pPr>
              <w:pStyle w:val="ConsPlusNormal"/>
            </w:pPr>
            <w:r>
              <w:t>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30F" w:rsidRDefault="00EF630F">
            <w:pPr>
              <w:pStyle w:val="ConsPlusNormal"/>
              <w:jc w:val="right"/>
            </w:pPr>
            <w:r>
              <w:t>N 104-ОЗ</w:t>
            </w:r>
          </w:p>
        </w:tc>
      </w:tr>
    </w:tbl>
    <w:p w:rsidR="00EF630F" w:rsidRDefault="00EF63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jc w:val="center"/>
      </w:pPr>
      <w:r>
        <w:t>КЕМЕРОВСКАЯ ОБЛАСТЬ</w:t>
      </w:r>
    </w:p>
    <w:p w:rsidR="00EF630F" w:rsidRDefault="00EF630F">
      <w:pPr>
        <w:pStyle w:val="ConsPlusTitle"/>
        <w:jc w:val="both"/>
      </w:pPr>
    </w:p>
    <w:p w:rsidR="00EF630F" w:rsidRDefault="00EF630F">
      <w:pPr>
        <w:pStyle w:val="ConsPlusTitle"/>
        <w:jc w:val="center"/>
      </w:pPr>
      <w:r>
        <w:t>ЗАКОН</w:t>
      </w:r>
    </w:p>
    <w:p w:rsidR="00EF630F" w:rsidRDefault="00EF630F">
      <w:pPr>
        <w:pStyle w:val="ConsPlusTitle"/>
        <w:jc w:val="both"/>
      </w:pPr>
    </w:p>
    <w:p w:rsidR="00EF630F" w:rsidRDefault="00EF630F">
      <w:pPr>
        <w:pStyle w:val="ConsPlusTitle"/>
        <w:jc w:val="center"/>
      </w:pPr>
      <w:r>
        <w:t>О НЕКОТОРЫХ ВОПРОСАХ В СФЕРЕ ПОГРЕБЕНИЯ И ПОХОРОННОГО ДЕЛА</w:t>
      </w:r>
    </w:p>
    <w:p w:rsidR="00EF630F" w:rsidRDefault="00EF630F">
      <w:pPr>
        <w:pStyle w:val="ConsPlusTitle"/>
        <w:jc w:val="center"/>
      </w:pPr>
      <w:r>
        <w:t>В КЕМЕРОВСКОЙ ОБЛАСТИ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jc w:val="right"/>
      </w:pPr>
      <w:proofErr w:type="gramStart"/>
      <w:r>
        <w:t>Принят</w:t>
      </w:r>
      <w:proofErr w:type="gramEnd"/>
    </w:p>
    <w:p w:rsidR="00EF630F" w:rsidRDefault="00EF630F">
      <w:pPr>
        <w:pStyle w:val="ConsPlusNormal"/>
        <w:jc w:val="right"/>
      </w:pPr>
      <w:r>
        <w:t>Советом народных депутатов</w:t>
      </w:r>
    </w:p>
    <w:p w:rsidR="00EF630F" w:rsidRDefault="00EF630F">
      <w:pPr>
        <w:pStyle w:val="ConsPlusNormal"/>
        <w:jc w:val="right"/>
      </w:pPr>
      <w:r>
        <w:t>Кемеровской области</w:t>
      </w:r>
    </w:p>
    <w:p w:rsidR="00EF630F" w:rsidRDefault="00EF630F">
      <w:pPr>
        <w:pStyle w:val="ConsPlusNormal"/>
        <w:jc w:val="right"/>
      </w:pPr>
      <w:r>
        <w:t>21 ноября 2018 года</w:t>
      </w:r>
    </w:p>
    <w:p w:rsidR="00EF630F" w:rsidRDefault="00EF6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F6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30F" w:rsidRDefault="00EF6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30F" w:rsidRDefault="00EF63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EF630F" w:rsidRDefault="00EF630F">
            <w:pPr>
              <w:pStyle w:val="ConsPlusNormal"/>
              <w:jc w:val="center"/>
            </w:pPr>
            <w:r>
              <w:rPr>
                <w:color w:val="392C69"/>
              </w:rPr>
              <w:t>от 26.12.2018 N 124-ОЗ)</w:t>
            </w:r>
          </w:p>
        </w:tc>
      </w:tr>
    </w:tbl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погребении и похоронном деле" определяет полномочия органов государственной власти в сфере погребения и похоронного дела в Кемеровской области.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>Статья 1. Полномочия органов государственной власти Кемеровской области в сфере погребения и похоронного дела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>1. К полномочиям Совета народных депутатов Кемеровской области в сфере погребения и похоронного дела относятся: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1) принятие законов в пределах своих полномочий;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принятых законов;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3) осуществление иных полномочий в сфере погребения и похоронного дела, установленных федеральными законами и законами Кемеровской области.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2. К полномочиям Коллегии Администрации Кемеровской области в сфере погребения и похоронного дела относятся: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1) принятие нормативных правовых актов в пределах своих полномочий;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2) определение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3) утверждение порядка формирования и определение полномочий областного попечительского (наблюдательного) совета по вопросам похоронного дела;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4) определение порядка деятельности государственных кладбищ (в том числе воинских кладбищ, стен скорби);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5) осуществление иных полномочий в сфере погребения и похоронного дела, установленных федеральными законами и законами Кемеровской области.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К полномочию исполнительного органа государственной власти Кемеровской области специальной компетенции, осуществляющего государственное регулирование цен (тарифов, надбавок, наценок, ставок, сборов, платы) на территории Кемеровской области, в сфере погребения и похоронного дела относится согласование стоимости услуг, предоставляемых согласно гарантированному перечню услуг по погребению, в соответствии с </w:t>
      </w:r>
      <w:hyperlink r:id="rId7" w:history="1">
        <w:r>
          <w:rPr>
            <w:color w:val="0000FF"/>
          </w:rPr>
          <w:t>пунктом 3 статьи 9</w:t>
        </w:r>
      </w:hyperlink>
      <w:r>
        <w:t xml:space="preserve"> Федерального закона "О погребении и похоронном деле".</w:t>
      </w:r>
      <w:proofErr w:type="gramEnd"/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>Статья 2. Попечительский (наблюдательный) совет по вопросам похоронного дела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 xml:space="preserve">1. Для осуществления общественного </w:t>
      </w:r>
      <w:proofErr w:type="gramStart"/>
      <w:r>
        <w:t>контроля за</w:t>
      </w:r>
      <w:proofErr w:type="gramEnd"/>
      <w:r>
        <w:t xml:space="preserve"> деятельностью в сфере похоронного дела при органах исполнительной власти может создаваться областной попечительский (наблюдательный) совет по вопросам похоронного дела.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>2. Порядок формирования и полномочия областного попечительского (наблюдательного) совета по вопросам похоронного дела устанавливаются Коллегией Администрации Кемеровской области.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>Статья 3. Семейные (родовые) захоронения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>Гражданам на территории Кемеровской области могут предоставляться земельные участки на кладбищах для создания семейных (родовых) захоронений. Порядок предоставления земельных участков устанавливается органами местного самоуправления.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>Статья 4. Финансовое обеспечение похоронного дела за счет средств областного бюджета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 xml:space="preserve">1. </w:t>
      </w:r>
      <w:proofErr w:type="gramStart"/>
      <w:r>
        <w:t>За счет средств областного бюджета в соответствии с законом Кемеровской области об областном бюджете на соответствующий финансовый год возмещаются расходы, понесенные специализированной службой по вопросам похоронного дела в связи с оказанием услуг, предоставляемых согласно гарантированному перечню услуг по погребению, или выплачивается социальное пособие на погребение с учетом расходов, связанных с его доставкой, в случаях:</w:t>
      </w:r>
      <w:proofErr w:type="gramEnd"/>
    </w:p>
    <w:p w:rsidR="00EF630F" w:rsidRDefault="00EF630F">
      <w:pPr>
        <w:pStyle w:val="ConsPlusNormal"/>
        <w:spacing w:before="220"/>
        <w:ind w:firstLine="540"/>
        <w:jc w:val="both"/>
      </w:pPr>
      <w:proofErr w:type="gramStart"/>
      <w:r>
        <w:t>1)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  <w:proofErr w:type="gramEnd"/>
    </w:p>
    <w:p w:rsidR="00EF630F" w:rsidRDefault="00EF630F">
      <w:pPr>
        <w:pStyle w:val="ConsPlusNormal"/>
        <w:spacing w:before="220"/>
        <w:ind w:firstLine="540"/>
        <w:jc w:val="both"/>
      </w:pPr>
      <w:r>
        <w:t>2) рождения мертвого ребенка по истечении 154 дней беременности;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3) если </w:t>
      </w:r>
      <w:proofErr w:type="gramStart"/>
      <w:r>
        <w:t>умерший</w:t>
      </w:r>
      <w:proofErr w:type="gramEnd"/>
      <w:r>
        <w:t xml:space="preserve"> является невостребованным;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4) если </w:t>
      </w:r>
      <w:proofErr w:type="gramStart"/>
      <w:r>
        <w:t>умерший</w:t>
      </w:r>
      <w:proofErr w:type="gramEnd"/>
      <w:r>
        <w:t xml:space="preserve"> является неопознанным.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1-1. Информация о выплате социального пособия на погребение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помощи.</w:t>
      </w:r>
    </w:p>
    <w:p w:rsidR="00EF630F" w:rsidRDefault="00EF63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1-1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Кемеровской области от 26.12.2018 N 124-ОЗ)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 счет средств областного бюджета в соответствии с законом Кемеровской области об областном бюджете на соответствующий финансовый год</w:t>
      </w:r>
      <w:proofErr w:type="gramEnd"/>
      <w:r>
        <w:t xml:space="preserve"> осуществляется финансирование государственных кладбищ (крематориев).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законов Кемеровской области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>Признать утратившими силу: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0" w:history="1">
        <w:r>
          <w:rPr>
            <w:color w:val="0000FF"/>
          </w:rPr>
          <w:t>Закон</w:t>
        </w:r>
      </w:hyperlink>
      <w:r>
        <w:t xml:space="preserve"> Кемеровской области от 18.11.2004 N 82-ОЗ "О погребении и похоронном деле в Кемеровской области" (Кузбасс, 2004, 3 декабря);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Закон</w:t>
        </w:r>
      </w:hyperlink>
      <w:r>
        <w:t xml:space="preserve"> Кемеровской области от 13.07.2005 N 88-ОЗ "О внесении изменений и дополнений в Закон Кемеровской области от 18.11.2004 N 82-ОЗ "О погребении и похоронном деле в Кемеровской области" (Кузбасс, 2005, 15 июля);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Закон</w:t>
        </w:r>
      </w:hyperlink>
      <w:r>
        <w:t xml:space="preserve"> Кемеровской области от 23.03.2007 N 29-ОЗ "О внесении изменений и дополнений в Закон Кемеровской области от 18.11.2004 N 82-ОЗ "О погребении и похоронном деле в Кемеровской области" (Кузбасс, 2007,30 марта);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Закон</w:t>
        </w:r>
      </w:hyperlink>
      <w:r>
        <w:t xml:space="preserve"> Кемеровской области от 02.07.2008 N 62-ОЗ "О внесении изменения в статью 6 Закона Кемеровской области "О погребении, и похоронном деле в Кемеровской области" (Кузбасс, 2008,4 июля);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Закон</w:t>
        </w:r>
      </w:hyperlink>
      <w:r>
        <w:t xml:space="preserve"> Кемеровской области от 09.06.2010 N 57-ОЗ "О внесении изменений в Закон Кемеровской области "О погребении и похоронном деле в Кемеровской области" (Кузбасс, 2010, 16 июня);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6) </w:t>
      </w:r>
      <w:hyperlink r:id="rId15" w:history="1">
        <w:r>
          <w:rPr>
            <w:color w:val="0000FF"/>
          </w:rPr>
          <w:t>статью 2</w:t>
        </w:r>
      </w:hyperlink>
      <w:r>
        <w:t xml:space="preserve"> Закона Кемеровской области от 05.10.2011 N 103-ОЗ "О внесении изменений в некоторые законодательные акты Кемеровской области в сфере погребения и похоронного дела" (Кузбасс, 2011, 12 октября);</w:t>
      </w:r>
    </w:p>
    <w:p w:rsidR="00EF630F" w:rsidRDefault="00EF630F">
      <w:pPr>
        <w:pStyle w:val="ConsPlusNormal"/>
        <w:jc w:val="both"/>
      </w:pPr>
      <w:r>
        <w:t xml:space="preserve">(пп. 6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26.12.2018 N 124-ОЗ)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Закон</w:t>
        </w:r>
      </w:hyperlink>
      <w:r>
        <w:t xml:space="preserve"> Кемеровской области от 02.10.2012 N 93-ОЗ "О внесении изменения в статью 6 Закона Кемеровской области "О погребении и похоронном деле в Кемеровской области" (Кузбасс, 2012, 5 октября);</w:t>
      </w:r>
    </w:p>
    <w:p w:rsidR="00EF630F" w:rsidRDefault="00EF630F">
      <w:pPr>
        <w:pStyle w:val="ConsPlusNormal"/>
        <w:spacing w:before="22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Закон</w:t>
        </w:r>
      </w:hyperlink>
      <w:r>
        <w:t xml:space="preserve"> Кемеровской области от 03.07.2017 N 52-ОЗ "О внесении изменения в статью 3 Закона Кемеровской области "О погребении и похоронном деле в Кемеровской области" (Электронные ведомости Совета народных депутатов Кемеровской области, 2017, 5 июля).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jc w:val="right"/>
      </w:pPr>
      <w:r>
        <w:t>Губернатор</w:t>
      </w:r>
    </w:p>
    <w:p w:rsidR="00EF630F" w:rsidRDefault="00EF630F">
      <w:pPr>
        <w:pStyle w:val="ConsPlusNormal"/>
        <w:jc w:val="right"/>
      </w:pPr>
      <w:r>
        <w:t>Кемеровской области</w:t>
      </w:r>
    </w:p>
    <w:p w:rsidR="00EF630F" w:rsidRDefault="00EF630F">
      <w:pPr>
        <w:pStyle w:val="ConsPlusNormal"/>
        <w:jc w:val="right"/>
      </w:pPr>
      <w:r>
        <w:t>С.Е.ЦИВИЛЕВ</w:t>
      </w:r>
    </w:p>
    <w:p w:rsidR="00EF630F" w:rsidRDefault="00EF630F">
      <w:pPr>
        <w:pStyle w:val="ConsPlusNormal"/>
      </w:pPr>
      <w:r>
        <w:t>г. Кемерово</w:t>
      </w:r>
    </w:p>
    <w:p w:rsidR="00EF630F" w:rsidRDefault="00EF630F">
      <w:pPr>
        <w:pStyle w:val="ConsPlusNormal"/>
        <w:spacing w:before="220"/>
      </w:pPr>
      <w:r>
        <w:t>7 декабря 2018 года</w:t>
      </w:r>
    </w:p>
    <w:p w:rsidR="00EF630F" w:rsidRDefault="00EF630F">
      <w:pPr>
        <w:pStyle w:val="ConsPlusNormal"/>
        <w:spacing w:before="220"/>
      </w:pPr>
      <w:r>
        <w:t>N 104-ОЗ</w:t>
      </w: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jc w:val="both"/>
      </w:pPr>
    </w:p>
    <w:p w:rsidR="00EF630F" w:rsidRDefault="00EF63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5D1" w:rsidRDefault="002545D1"/>
    <w:sectPr w:rsidR="002545D1" w:rsidSect="002B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630F"/>
    <w:rsid w:val="002545D1"/>
    <w:rsid w:val="00E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0C955030B8AC04D1136D12EA8E8EDE064224FE13828AF8C6E7070B079355C3F35E5E74E29C38886C4CB2E56kAS7J" TargetMode="External"/><Relationship Id="rId13" Type="http://schemas.openxmlformats.org/officeDocument/2006/relationships/hyperlink" Target="consultantplus://offline/ref=4470C955030B8AC04D1136C72DC4B4E8E76A7D40E03D27FAD5312B2DE7703F0B6A7AE4BB0A78D08980C4C82C4AA524F9kFSBJ" TargetMode="External"/><Relationship Id="rId18" Type="http://schemas.openxmlformats.org/officeDocument/2006/relationships/hyperlink" Target="consultantplus://offline/ref=4470C955030B8AC04D1136C72DC4B4E8E76A7D40EA3D27FDD2312B2DE7703F0B6A7AE4BB0A78D08980C4C82C4AA524F9kFS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70C955030B8AC04D1136D12EA8E8EDE0622748E13928AF8C6E7070B079355C2D35BDE94E2689D8C08FC42E50B925F9E5F88317k9S3J" TargetMode="External"/><Relationship Id="rId12" Type="http://schemas.openxmlformats.org/officeDocument/2006/relationships/hyperlink" Target="consultantplus://offline/ref=4470C955030B8AC04D1136C72DC4B4E8E76A7D40E33A26FED6312B2DE7703F0B6A7AE4BB0A78D08980C4C82C4AA524F9kFSBJ" TargetMode="External"/><Relationship Id="rId17" Type="http://schemas.openxmlformats.org/officeDocument/2006/relationships/hyperlink" Target="consultantplus://offline/ref=4470C955030B8AC04D1136C72DC4B4E8E76A7D40E63922FDD2312B2DE7703F0B6A7AE4BB0A78D08980C4C82C4AA524F9kFS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70C955030B8AC04D1136C72DC4B4E8E76A7D40EB3F2AFED6312B2DE7703F0B6A7AE4A90A20DC8984DAC82F5FF375BFAEF783118DB78550BF0A86kBSB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0C955030B8AC04D1136D12EA8E8EDE0622748E13928AF8C6E7070B079355C2D35BDEB4E2DDD8881D19D7F10F229FBFFE482178DB4874CkBSDJ" TargetMode="External"/><Relationship Id="rId11" Type="http://schemas.openxmlformats.org/officeDocument/2006/relationships/hyperlink" Target="consultantplus://offline/ref=4470C955030B8AC04D1136C72DC4B4E8E76A7D40E33E22FDD3312B2DE7703F0B6A7AE4BB0A78D08980C4C82C4AA524F9kFSBJ" TargetMode="External"/><Relationship Id="rId5" Type="http://schemas.openxmlformats.org/officeDocument/2006/relationships/hyperlink" Target="consultantplus://offline/ref=4470C955030B8AC04D1136C72DC4B4E8E76A7D40EB3F2AFED6312B2DE7703F0B6A7AE4A90A20DC8984DAC9265FF375BFAEF783118DB78550BF0A86kBSBJ" TargetMode="External"/><Relationship Id="rId15" Type="http://schemas.openxmlformats.org/officeDocument/2006/relationships/hyperlink" Target="consultantplus://offline/ref=4470C955030B8AC04D1136C72DC4B4E8E76A7D40E63D24FDD5312B2DE7703F0B6A7AE4A90A20DC8984DAC82F5FF375BFAEF783118DB78550BF0A86kBSBJ" TargetMode="External"/><Relationship Id="rId10" Type="http://schemas.openxmlformats.org/officeDocument/2006/relationships/hyperlink" Target="consultantplus://offline/ref=4470C955030B8AC04D1136C72DC4B4E8E76A7D40EA3D27F0D3312B2DE7703F0B6A7AE4BB0A78D08980C4C82C4AA524F9kFSB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70C955030B8AC04D1136C72DC4B4E8E76A7D40EB3F2AFED6312B2DE7703F0B6A7AE4A90A20DC8984DAC9275FF375BFAEF783118DB78550BF0A86kBSBJ" TargetMode="External"/><Relationship Id="rId14" Type="http://schemas.openxmlformats.org/officeDocument/2006/relationships/hyperlink" Target="consultantplus://offline/ref=4470C955030B8AC04D1136C72DC4B4E8E76A7D40E13C22F8D9312B2DE7703F0B6A7AE4BB0A78D08980C4C82C4AA524F9kF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7313</Characters>
  <Application>Microsoft Office Word</Application>
  <DocSecurity>0</DocSecurity>
  <Lines>60</Lines>
  <Paragraphs>17</Paragraphs>
  <ScaleCrop>false</ScaleCrop>
  <Company>WareZ Provider 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2020-12-04T09:18:00Z</dcterms:created>
  <dcterms:modified xsi:type="dcterms:W3CDTF">2020-12-04T09:18:00Z</dcterms:modified>
</cp:coreProperties>
</file>